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9F" w:rsidRPr="001E739B" w:rsidRDefault="009E3A9F" w:rsidP="009E3A9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ESTADO DE SANTA CATARINA</w:t>
      </w:r>
    </w:p>
    <w:p w:rsidR="009E3A9F" w:rsidRPr="001E739B" w:rsidRDefault="009E3A9F" w:rsidP="009E3A9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MUNICIPIO DE SUL BRASIL</w:t>
      </w:r>
    </w:p>
    <w:p w:rsidR="009E3A9F" w:rsidRPr="001E739B" w:rsidRDefault="009E3A9F" w:rsidP="009E3A9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AVENIDA DR. JOSÉ LEAL FILHO – 589 – CENTRO – CEP 89855-000</w:t>
      </w:r>
    </w:p>
    <w:p w:rsidR="009E3A9F" w:rsidRPr="001E739B" w:rsidRDefault="009E3A9F" w:rsidP="009E3A9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SUL BRASIL – SC CNPJ 95.990.107/0001 – 30</w:t>
      </w:r>
    </w:p>
    <w:p w:rsidR="009E3A9F" w:rsidRPr="001E739B" w:rsidRDefault="009E3A9F" w:rsidP="009E3A9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FONE/FAX (0**49) 3367 0030</w:t>
      </w:r>
    </w:p>
    <w:p w:rsidR="009E3A9F" w:rsidRPr="001E739B" w:rsidRDefault="009E3A9F" w:rsidP="009E3A9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PROCESSO SELETIVO SIMPLIFICADO</w:t>
      </w:r>
    </w:p>
    <w:p w:rsidR="009E3A9F" w:rsidRPr="001E739B" w:rsidRDefault="009E3A9F" w:rsidP="009E3A9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EDITAL 00</w:t>
      </w:r>
      <w:r>
        <w:rPr>
          <w:rFonts w:ascii="Times New Roman" w:eastAsia="Times New Roman" w:hAnsi="Times New Roman"/>
          <w:b/>
          <w:sz w:val="24"/>
          <w:szCs w:val="24"/>
        </w:rPr>
        <w:t>6</w:t>
      </w:r>
      <w:r w:rsidRPr="001E739B">
        <w:rPr>
          <w:rFonts w:ascii="Times New Roman" w:eastAsia="Times New Roman" w:hAnsi="Times New Roman"/>
          <w:b/>
          <w:sz w:val="24"/>
          <w:szCs w:val="24"/>
        </w:rPr>
        <w:t>/201</w:t>
      </w:r>
      <w:r>
        <w:rPr>
          <w:rFonts w:ascii="Times New Roman" w:eastAsia="Times New Roman" w:hAnsi="Times New Roman"/>
          <w:b/>
          <w:sz w:val="24"/>
          <w:szCs w:val="24"/>
        </w:rPr>
        <w:t>9</w:t>
      </w:r>
      <w:r w:rsidRPr="001E739B">
        <w:rPr>
          <w:rFonts w:ascii="Times New Roman" w:eastAsia="Times New Roman" w:hAnsi="Times New Roman"/>
          <w:b/>
          <w:sz w:val="24"/>
          <w:szCs w:val="24"/>
        </w:rPr>
        <w:t xml:space="preserve"> DE </w:t>
      </w:r>
      <w:r>
        <w:rPr>
          <w:rFonts w:ascii="Times New Roman" w:eastAsia="Times New Roman" w:hAnsi="Times New Roman"/>
          <w:b/>
          <w:sz w:val="24"/>
          <w:szCs w:val="24"/>
        </w:rPr>
        <w:t>19</w:t>
      </w:r>
      <w:r w:rsidRPr="001E739B">
        <w:rPr>
          <w:rFonts w:ascii="Times New Roman" w:eastAsia="Times New Roman" w:hAnsi="Times New Roman"/>
          <w:b/>
          <w:sz w:val="24"/>
          <w:szCs w:val="24"/>
        </w:rPr>
        <w:t xml:space="preserve"> DE </w:t>
      </w:r>
      <w:r>
        <w:rPr>
          <w:rFonts w:ascii="Times New Roman" w:eastAsia="Times New Roman" w:hAnsi="Times New Roman"/>
          <w:b/>
          <w:sz w:val="24"/>
          <w:szCs w:val="24"/>
        </w:rPr>
        <w:t xml:space="preserve">AGOSTO </w:t>
      </w:r>
      <w:r w:rsidRPr="001E739B">
        <w:rPr>
          <w:rFonts w:ascii="Times New Roman" w:eastAsia="Times New Roman" w:hAnsi="Times New Roman"/>
          <w:b/>
          <w:sz w:val="24"/>
          <w:szCs w:val="24"/>
        </w:rPr>
        <w:t>DE 201</w:t>
      </w:r>
      <w:r>
        <w:rPr>
          <w:rFonts w:ascii="Times New Roman" w:eastAsia="Times New Roman" w:hAnsi="Times New Roman"/>
          <w:b/>
          <w:sz w:val="24"/>
          <w:szCs w:val="24"/>
        </w:rPr>
        <w:t>9</w:t>
      </w:r>
    </w:p>
    <w:p w:rsidR="009E3A9F" w:rsidRDefault="009E3A9F" w:rsidP="009E3A9F">
      <w:pPr>
        <w:spacing w:after="0" w:line="360" w:lineRule="auto"/>
        <w:ind w:left="-567" w:right="-710"/>
        <w:jc w:val="center"/>
        <w:rPr>
          <w:rFonts w:ascii="Times New Roman" w:eastAsia="Times New Roman" w:hAnsi="Times New Roman"/>
          <w:b/>
          <w:sz w:val="24"/>
          <w:szCs w:val="24"/>
          <w:lang w:eastAsia="pt-BR"/>
        </w:rPr>
      </w:pPr>
      <w:r w:rsidRPr="001E739B">
        <w:rPr>
          <w:rFonts w:ascii="Times New Roman" w:eastAsia="Times New Roman" w:hAnsi="Times New Roman"/>
          <w:b/>
          <w:sz w:val="24"/>
          <w:szCs w:val="24"/>
          <w:lang w:eastAsia="pt-BR"/>
        </w:rPr>
        <w:t xml:space="preserve">CARGO: </w:t>
      </w:r>
      <w:r>
        <w:rPr>
          <w:rFonts w:ascii="Times New Roman" w:eastAsia="Times New Roman" w:hAnsi="Times New Roman"/>
          <w:b/>
          <w:sz w:val="24"/>
          <w:szCs w:val="24"/>
          <w:lang w:eastAsia="pt-BR"/>
        </w:rPr>
        <w:t>OPERADOR DE MÁQUINA</w:t>
      </w:r>
    </w:p>
    <w:p w:rsidR="009E3A9F" w:rsidRDefault="009E3A9F" w:rsidP="009E3A9F">
      <w:pPr>
        <w:spacing w:after="0" w:line="360" w:lineRule="auto"/>
        <w:ind w:left="-567" w:right="-710"/>
        <w:jc w:val="center"/>
        <w:rPr>
          <w:rFonts w:ascii="Times New Roman" w:eastAsia="Times New Roman" w:hAnsi="Times New Roman"/>
          <w:b/>
          <w:sz w:val="24"/>
          <w:szCs w:val="24"/>
          <w:lang w:eastAsia="pt-BR"/>
        </w:rPr>
      </w:pPr>
    </w:p>
    <w:p w:rsidR="009E3A9F" w:rsidRPr="001E739B" w:rsidRDefault="009E3A9F" w:rsidP="009E3A9F">
      <w:pPr>
        <w:spacing w:after="0" w:line="360" w:lineRule="auto"/>
        <w:ind w:left="-567" w:right="-710"/>
        <w:jc w:val="both"/>
        <w:rPr>
          <w:rFonts w:ascii="Times New Roman" w:eastAsia="Times New Roman" w:hAnsi="Times New Roman"/>
          <w:b/>
          <w:sz w:val="24"/>
          <w:szCs w:val="24"/>
          <w:lang w:eastAsia="pt-BR"/>
        </w:rPr>
      </w:pPr>
      <w:r w:rsidRPr="001E739B">
        <w:rPr>
          <w:rFonts w:ascii="Times New Roman" w:eastAsia="Times New Roman" w:hAnsi="Times New Roman"/>
          <w:b/>
          <w:sz w:val="24"/>
          <w:szCs w:val="24"/>
          <w:lang w:eastAsia="pt-BR"/>
        </w:rPr>
        <w:t xml:space="preserve">INSTRUÇÕES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Este Caderno de Questões contém 20 questões, constituídas com quatro opções (A, B, C, D) e uma única resposta correta. Em caso de divergência de dados e/ou de defeito no Caderno de Questões, solicite providências ao fiscal de sala.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Você receberá juntamente com o Caderno de Questões, o Gabarito, o qual conterá o Cartão de Identificação e o Cartão Resposta. O Cartão de Identificação deverá ser preenchido atentamente com Nome, Nº da Inscrição e Assinatura.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As respostas do Caderno de Questões deverão ser transcritas para o Cartão Resposta, na ordem de 01 a 20, com caneta esferográfica de tinta azul ou preta, de acordo com as orientações e preenchendo com </w:t>
      </w:r>
      <w:r w:rsidRPr="001E739B">
        <w:rPr>
          <w:rFonts w:ascii="Times New Roman" w:eastAsia="Times New Roman" w:hAnsi="Times New Roman"/>
          <w:b/>
          <w:sz w:val="24"/>
          <w:szCs w:val="24"/>
          <w:lang w:eastAsia="pt-BR"/>
        </w:rPr>
        <w:t>X</w:t>
      </w:r>
      <w:r w:rsidRPr="001E739B">
        <w:rPr>
          <w:rFonts w:ascii="Times New Roman" w:eastAsia="Times New Roman" w:hAnsi="Times New Roman"/>
          <w:sz w:val="24"/>
          <w:szCs w:val="24"/>
          <w:lang w:eastAsia="pt-BR"/>
        </w:rPr>
        <w:t xml:space="preserve"> na alternativa desejada.</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Cartão Resposta é o único documento válido para a correção das provas e o não preenchimento correto implica a anulação da questão. Não será fornecido novo Cartão Resposta por erro de preenchimento por parte do candidato. O Gabarito é insubstituível e de inteira responsabilidade do candidato, por isso não deve ser amassado, dobrado, rasgado ou rasurado.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Durante a realização da prova não será permitida qualquer consulta a materiais, sejam didáticos ou eletrônicos. O candidato que for flagrado fazendo uso desses materiais estará automaticamente eliminado do Processo Seletivo Simplificado.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 interpretação das questões é parte integrante da prova, não sendo permitido aos fiscais de sala auxiliar na interpretação.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Ao concluir a prova e o preenchimento do Cartão Resposta, entregue o Caderno de Questões e o Gabarito ao fiscal de sala. A saída da sala, somente será permitida </w:t>
      </w:r>
      <w:proofErr w:type="gramStart"/>
      <w:r w:rsidRPr="001E739B">
        <w:rPr>
          <w:rFonts w:ascii="Times New Roman" w:eastAsia="Times New Roman" w:hAnsi="Times New Roman"/>
          <w:sz w:val="24"/>
          <w:szCs w:val="24"/>
          <w:lang w:eastAsia="pt-BR"/>
        </w:rPr>
        <w:t>após</w:t>
      </w:r>
      <w:proofErr w:type="gramEnd"/>
      <w:r w:rsidRPr="001E739B">
        <w:rPr>
          <w:rFonts w:ascii="Times New Roman" w:eastAsia="Times New Roman" w:hAnsi="Times New Roman"/>
          <w:sz w:val="24"/>
          <w:szCs w:val="24"/>
          <w:lang w:eastAsia="pt-BR"/>
        </w:rPr>
        <w:t xml:space="preserve"> transcorridos 30 minutos do início da mesma, somente podendo sair da sala com o gabarito anexo no final da prova.</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 não entrega de qualquer um dos itens especificados acima, implicará na eliminação do candidato </w:t>
      </w:r>
      <w:proofErr w:type="gramStart"/>
      <w:r w:rsidRPr="001E739B">
        <w:rPr>
          <w:rFonts w:ascii="Times New Roman" w:eastAsia="Times New Roman" w:hAnsi="Times New Roman"/>
          <w:sz w:val="24"/>
          <w:szCs w:val="24"/>
          <w:lang w:eastAsia="pt-BR"/>
        </w:rPr>
        <w:t>do</w:t>
      </w:r>
      <w:proofErr w:type="gramEnd"/>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Processo Seletivo Simplificado.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tempo de duração total da prova é de 3 horas, incluído o tempo para preenchimento do Gabarito. </w:t>
      </w:r>
    </w:p>
    <w:p w:rsidR="009E3A9F"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candidato poderá anotar suas respostas no gabarito disponível na última página da prova escrita objetiva para conferir com o gabarito oficial. </w:t>
      </w:r>
      <w:r>
        <w:rPr>
          <w:rFonts w:ascii="Times New Roman" w:eastAsia="Times New Roman" w:hAnsi="Times New Roman"/>
          <w:sz w:val="24"/>
          <w:szCs w:val="24"/>
          <w:lang w:eastAsia="pt-BR"/>
        </w:rPr>
        <w:t>A entrega das provas deverá ser realizada no mesmo momento.</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 desobediência a qualquer uma das determinações constantes do Edital de Processo Seletivo, do presente Caderno de Questões e de preenchimento do Gabarito, implicará na eliminação do candidato do Processo Seletivo Simplificado.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Gabarito Preliminar e a prova escrito-objetiva estarão disponíveis, no dia </w:t>
      </w:r>
      <w:r>
        <w:rPr>
          <w:rFonts w:ascii="Times New Roman" w:eastAsia="Times New Roman" w:hAnsi="Times New Roman"/>
          <w:sz w:val="24"/>
          <w:szCs w:val="24"/>
          <w:lang w:eastAsia="pt-BR"/>
        </w:rPr>
        <w:t>16</w:t>
      </w:r>
      <w:r w:rsidRPr="001E739B">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agosto</w:t>
      </w:r>
      <w:r w:rsidRPr="001E739B">
        <w:rPr>
          <w:rFonts w:ascii="Times New Roman" w:eastAsia="Times New Roman" w:hAnsi="Times New Roman"/>
          <w:sz w:val="24"/>
          <w:szCs w:val="24"/>
          <w:lang w:eastAsia="pt-BR"/>
        </w:rPr>
        <w:t xml:space="preserve"> de 201</w:t>
      </w:r>
      <w:r>
        <w:rPr>
          <w:rFonts w:ascii="Times New Roman" w:eastAsia="Times New Roman" w:hAnsi="Times New Roman"/>
          <w:sz w:val="24"/>
          <w:szCs w:val="24"/>
          <w:lang w:eastAsia="pt-BR"/>
        </w:rPr>
        <w:t>9</w:t>
      </w:r>
      <w:r w:rsidRPr="001E739B">
        <w:rPr>
          <w:rFonts w:ascii="Times New Roman" w:eastAsia="Times New Roman" w:hAnsi="Times New Roman"/>
          <w:sz w:val="24"/>
          <w:szCs w:val="24"/>
          <w:lang w:eastAsia="pt-BR"/>
        </w:rPr>
        <w:t xml:space="preserve">, no site www.sulbrasil.sc.gov.br, a partir das 14 horas. </w:t>
      </w:r>
    </w:p>
    <w:p w:rsidR="009E3A9F" w:rsidRPr="001E739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É facultado ao candidato interpor recurso contra as questões da prova escrito-objetiva através do </w:t>
      </w:r>
      <w:proofErr w:type="spellStart"/>
      <w:r w:rsidRPr="001E739B">
        <w:rPr>
          <w:rFonts w:ascii="Times New Roman" w:eastAsia="Times New Roman" w:hAnsi="Times New Roman"/>
          <w:sz w:val="24"/>
          <w:szCs w:val="24"/>
          <w:lang w:eastAsia="pt-BR"/>
        </w:rPr>
        <w:t>email</w:t>
      </w:r>
      <w:proofErr w:type="spellEnd"/>
      <w:r w:rsidRPr="001E739B">
        <w:rPr>
          <w:rFonts w:ascii="Times New Roman" w:eastAsia="Times New Roman" w:hAnsi="Times New Roman"/>
          <w:sz w:val="24"/>
          <w:szCs w:val="24"/>
          <w:lang w:eastAsia="pt-BR"/>
        </w:rPr>
        <w:t xml:space="preserve"> </w:t>
      </w:r>
    </w:p>
    <w:p w:rsidR="009E3A9F" w:rsidRPr="00FA6E2B" w:rsidRDefault="009E3A9F" w:rsidP="009E3A9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sulbrasil@sulbrasil.sc.gov.br, entre os dias </w:t>
      </w:r>
      <w:r>
        <w:rPr>
          <w:rFonts w:ascii="Times New Roman" w:eastAsia="Times New Roman" w:hAnsi="Times New Roman"/>
          <w:sz w:val="24"/>
          <w:szCs w:val="24"/>
          <w:lang w:eastAsia="pt-BR"/>
        </w:rPr>
        <w:t>19</w:t>
      </w:r>
      <w:r w:rsidRPr="001E739B">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setembro</w:t>
      </w:r>
      <w:r w:rsidRPr="001E739B">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e 20 de setembro de 2019</w:t>
      </w:r>
      <w:r w:rsidRPr="001E739B">
        <w:rPr>
          <w:rFonts w:ascii="Times New Roman" w:eastAsia="Times New Roman" w:hAnsi="Times New Roman"/>
          <w:sz w:val="24"/>
          <w:szCs w:val="24"/>
          <w:lang w:eastAsia="pt-BR"/>
        </w:rPr>
        <w:t xml:space="preserve">. </w:t>
      </w:r>
    </w:p>
    <w:p w:rsidR="009E3A9F" w:rsidRPr="000D40FE" w:rsidRDefault="009E3A9F" w:rsidP="009E3A9F">
      <w:pPr>
        <w:jc w:val="both"/>
        <w:rPr>
          <w:rFonts w:ascii="Times New Roman" w:hAnsi="Times New Roman"/>
          <w:b/>
          <w:sz w:val="32"/>
          <w:szCs w:val="32"/>
        </w:rPr>
      </w:pPr>
      <w:r w:rsidRPr="001E739B">
        <w:rPr>
          <w:rFonts w:ascii="Times New Roman" w:hAnsi="Times New Roman"/>
          <w:b/>
          <w:sz w:val="32"/>
          <w:szCs w:val="32"/>
        </w:rPr>
        <w:lastRenderedPageBreak/>
        <w:t>CONHECIMENTOS GERAIS:</w:t>
      </w:r>
    </w:p>
    <w:p w:rsidR="009E3A9F" w:rsidRPr="00FA6E2B" w:rsidRDefault="009E3A9F" w:rsidP="009E3A9F">
      <w:pPr>
        <w:jc w:val="both"/>
        <w:rPr>
          <w:rFonts w:ascii="Times New Roman" w:hAnsi="Times New Roman" w:cs="Times New Roman"/>
          <w:b/>
          <w:bCs/>
          <w:sz w:val="24"/>
          <w:szCs w:val="24"/>
        </w:rPr>
      </w:pPr>
      <w:r>
        <w:rPr>
          <w:rFonts w:ascii="Times New Roman" w:hAnsi="Times New Roman" w:cs="Times New Roman"/>
          <w:b/>
          <w:bCs/>
          <w:sz w:val="24"/>
          <w:szCs w:val="24"/>
        </w:rPr>
        <w:t xml:space="preserve">PORTUGUÊS: </w:t>
      </w: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1</w:t>
      </w:r>
      <w:proofErr w:type="gramEnd"/>
      <w:r w:rsidRPr="006266C0">
        <w:rPr>
          <w:rFonts w:ascii="Times New Roman" w:hAnsi="Times New Roman" w:cs="Times New Roman"/>
          <w:sz w:val="24"/>
          <w:szCs w:val="24"/>
        </w:rPr>
        <w:t>) Em qual das alternativas a frase está corretamente escrita?</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a) O </w:t>
      </w:r>
      <w:proofErr w:type="spellStart"/>
      <w:r w:rsidRPr="006266C0">
        <w:rPr>
          <w:rFonts w:ascii="Times New Roman" w:hAnsi="Times New Roman" w:cs="Times New Roman"/>
          <w:sz w:val="24"/>
          <w:szCs w:val="24"/>
        </w:rPr>
        <w:t>cabeilereiro</w:t>
      </w:r>
      <w:proofErr w:type="spellEnd"/>
      <w:r w:rsidRPr="006266C0">
        <w:rPr>
          <w:rFonts w:ascii="Times New Roman" w:hAnsi="Times New Roman" w:cs="Times New Roman"/>
          <w:sz w:val="24"/>
          <w:szCs w:val="24"/>
        </w:rPr>
        <w:t xml:space="preserve"> é </w:t>
      </w:r>
      <w:proofErr w:type="spellStart"/>
      <w:r w:rsidRPr="006266C0">
        <w:rPr>
          <w:rFonts w:ascii="Times New Roman" w:hAnsi="Times New Roman" w:cs="Times New Roman"/>
          <w:sz w:val="24"/>
          <w:szCs w:val="24"/>
        </w:rPr>
        <w:t>ájil</w:t>
      </w:r>
      <w:proofErr w:type="spellEnd"/>
      <w:r w:rsidRPr="006266C0">
        <w:rPr>
          <w:rFonts w:ascii="Times New Roman" w:hAnsi="Times New Roman" w:cs="Times New Roman"/>
          <w:sz w:val="24"/>
          <w:szCs w:val="24"/>
        </w:rPr>
        <w:t xml:space="preserve"> e </w:t>
      </w:r>
      <w:proofErr w:type="spellStart"/>
      <w:r w:rsidRPr="006266C0">
        <w:rPr>
          <w:rFonts w:ascii="Times New Roman" w:hAnsi="Times New Roman" w:cs="Times New Roman"/>
          <w:sz w:val="24"/>
          <w:szCs w:val="24"/>
        </w:rPr>
        <w:t>sinjelo</w:t>
      </w:r>
      <w:proofErr w:type="spellEnd"/>
      <w:r w:rsidRPr="006266C0">
        <w:rPr>
          <w:rFonts w:ascii="Times New Roman" w:hAnsi="Times New Roman" w:cs="Times New Roman"/>
          <w:sz w:val="24"/>
          <w:szCs w:val="24"/>
        </w:rPr>
        <w:t>.</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b) O cabeleireiro é ágil e singelo.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c) O </w:t>
      </w:r>
      <w:proofErr w:type="spellStart"/>
      <w:r w:rsidRPr="006266C0">
        <w:rPr>
          <w:rFonts w:ascii="Times New Roman" w:hAnsi="Times New Roman" w:cs="Times New Roman"/>
          <w:sz w:val="24"/>
          <w:szCs w:val="24"/>
        </w:rPr>
        <w:t>cabeleirero</w:t>
      </w:r>
      <w:proofErr w:type="spellEnd"/>
      <w:r w:rsidRPr="006266C0">
        <w:rPr>
          <w:rFonts w:ascii="Times New Roman" w:hAnsi="Times New Roman" w:cs="Times New Roman"/>
          <w:sz w:val="24"/>
          <w:szCs w:val="24"/>
        </w:rPr>
        <w:t xml:space="preserve"> é ágil e singelo.</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d) O </w:t>
      </w:r>
      <w:proofErr w:type="spellStart"/>
      <w:r w:rsidRPr="006266C0">
        <w:rPr>
          <w:rFonts w:ascii="Times New Roman" w:hAnsi="Times New Roman" w:cs="Times New Roman"/>
          <w:sz w:val="24"/>
          <w:szCs w:val="24"/>
        </w:rPr>
        <w:t>cabeleirero</w:t>
      </w:r>
      <w:proofErr w:type="spellEnd"/>
      <w:r w:rsidRPr="006266C0">
        <w:rPr>
          <w:rFonts w:ascii="Times New Roman" w:hAnsi="Times New Roman" w:cs="Times New Roman"/>
          <w:sz w:val="24"/>
          <w:szCs w:val="24"/>
        </w:rPr>
        <w:t xml:space="preserve"> é </w:t>
      </w:r>
      <w:proofErr w:type="spellStart"/>
      <w:r w:rsidRPr="006266C0">
        <w:rPr>
          <w:rFonts w:ascii="Times New Roman" w:hAnsi="Times New Roman" w:cs="Times New Roman"/>
          <w:sz w:val="24"/>
          <w:szCs w:val="24"/>
        </w:rPr>
        <w:t>agel</w:t>
      </w:r>
      <w:proofErr w:type="spellEnd"/>
      <w:r w:rsidRPr="006266C0">
        <w:rPr>
          <w:rFonts w:ascii="Times New Roman" w:hAnsi="Times New Roman" w:cs="Times New Roman"/>
          <w:sz w:val="24"/>
          <w:szCs w:val="24"/>
        </w:rPr>
        <w:t xml:space="preserve"> e singelo.</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2</w:t>
      </w:r>
      <w:proofErr w:type="gramEnd"/>
      <w:r w:rsidRPr="006266C0">
        <w:rPr>
          <w:rFonts w:ascii="Times New Roman" w:hAnsi="Times New Roman" w:cs="Times New Roman"/>
          <w:sz w:val="24"/>
          <w:szCs w:val="24"/>
        </w:rPr>
        <w:t>) Qual das palavras abaixo tem o mesmo número de consoantes e vogais?</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a) </w:t>
      </w:r>
      <w:proofErr w:type="spellStart"/>
      <w:r w:rsidRPr="006266C0">
        <w:rPr>
          <w:rFonts w:ascii="Times New Roman" w:hAnsi="Times New Roman" w:cs="Times New Roman"/>
          <w:sz w:val="24"/>
          <w:szCs w:val="24"/>
        </w:rPr>
        <w:t>Balduíno</w:t>
      </w:r>
      <w:proofErr w:type="spellEnd"/>
      <w:r w:rsidRPr="006266C0">
        <w:rPr>
          <w:rFonts w:ascii="Times New Roman" w:hAnsi="Times New Roman" w:cs="Times New Roman"/>
          <w:sz w:val="24"/>
          <w:szCs w:val="24"/>
        </w:rPr>
        <w:t xml:space="preserve">.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b) Beijo.</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Culpa.</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Avião.</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3</w:t>
      </w:r>
      <w:proofErr w:type="gramEnd"/>
      <w:r w:rsidRPr="006266C0">
        <w:rPr>
          <w:rFonts w:ascii="Times New Roman" w:hAnsi="Times New Roman" w:cs="Times New Roman"/>
          <w:sz w:val="24"/>
          <w:szCs w:val="24"/>
        </w:rPr>
        <w:t>) “(...) legitimar as ações organizacionais de interesse público.” É possível substituir a palavra “legitimar” por:</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Enjeitar.</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b) Consagrar.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Renunciar.</w:t>
      </w:r>
    </w:p>
    <w:p w:rsidR="009E3A9F"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Repelir.</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4</w:t>
      </w:r>
      <w:proofErr w:type="gramEnd"/>
      <w:r w:rsidRPr="006266C0">
        <w:rPr>
          <w:rFonts w:ascii="Times New Roman" w:hAnsi="Times New Roman" w:cs="Times New Roman"/>
          <w:sz w:val="24"/>
          <w:szCs w:val="24"/>
        </w:rPr>
        <w:t>) Assinale a alternativa que a letra J deve</w:t>
      </w: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ser</w:t>
      </w:r>
      <w:proofErr w:type="gramEnd"/>
      <w:r w:rsidRPr="006266C0">
        <w:rPr>
          <w:rFonts w:ascii="Times New Roman" w:hAnsi="Times New Roman" w:cs="Times New Roman"/>
          <w:sz w:val="24"/>
          <w:szCs w:val="24"/>
        </w:rPr>
        <w:t xml:space="preserve"> substituída pela letra G:</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a) </w:t>
      </w:r>
      <w:proofErr w:type="spellStart"/>
      <w:r w:rsidRPr="006266C0">
        <w:rPr>
          <w:rFonts w:ascii="Times New Roman" w:hAnsi="Times New Roman" w:cs="Times New Roman"/>
          <w:sz w:val="24"/>
          <w:szCs w:val="24"/>
        </w:rPr>
        <w:t>Garajem</w:t>
      </w:r>
      <w:proofErr w:type="spellEnd"/>
      <w:r w:rsidRPr="006266C0">
        <w:rPr>
          <w:rFonts w:ascii="Times New Roman" w:hAnsi="Times New Roman" w:cs="Times New Roman"/>
          <w:sz w:val="24"/>
          <w:szCs w:val="24"/>
        </w:rPr>
        <w:t xml:space="preserve">.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b) Relampejar.</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Canjica.</w:t>
      </w:r>
    </w:p>
    <w:p w:rsidR="009E3A9F"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Cerveja.</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5</w:t>
      </w:r>
      <w:proofErr w:type="gramEnd"/>
      <w:r w:rsidRPr="006266C0">
        <w:rPr>
          <w:rFonts w:ascii="Times New Roman" w:hAnsi="Times New Roman" w:cs="Times New Roman"/>
          <w:sz w:val="24"/>
          <w:szCs w:val="24"/>
        </w:rPr>
        <w:t>) É uma palavra polissílaba:</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Vinha.</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b) Galinha.</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c) Indicador. </w:t>
      </w:r>
    </w:p>
    <w:p w:rsidR="009E3A9F"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Dedo.</w:t>
      </w:r>
    </w:p>
    <w:p w:rsidR="009E3A9F"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
    <w:p w:rsidR="009E3A9F" w:rsidRPr="00FA6E2B" w:rsidRDefault="009E3A9F" w:rsidP="009E3A9F">
      <w:pPr>
        <w:spacing w:after="0"/>
        <w:jc w:val="both"/>
        <w:rPr>
          <w:rFonts w:ascii="Times New Roman" w:hAnsi="Times New Roman" w:cs="Times New Roman"/>
          <w:b/>
          <w:bCs/>
          <w:sz w:val="24"/>
          <w:szCs w:val="24"/>
        </w:rPr>
      </w:pPr>
      <w:r w:rsidRPr="00FA6E2B">
        <w:rPr>
          <w:rFonts w:ascii="Times New Roman" w:hAnsi="Times New Roman" w:cs="Times New Roman"/>
          <w:b/>
          <w:bCs/>
          <w:sz w:val="24"/>
          <w:szCs w:val="24"/>
        </w:rPr>
        <w:t>MATEMÁTICA</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6</w:t>
      </w:r>
      <w:proofErr w:type="gramEnd"/>
      <w:r w:rsidRPr="006266C0">
        <w:rPr>
          <w:rFonts w:ascii="Times New Roman" w:hAnsi="Times New Roman" w:cs="Times New Roman"/>
          <w:sz w:val="24"/>
          <w:szCs w:val="24"/>
        </w:rPr>
        <w:t>) Para o Natal, João comprou cinco caixas de bombom. Sabendo que cada caixa custa R$ 12,50, é correto afirmar que ao todo João gastou:</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R$ 67,50</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b) R$ 66,99</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R$ 66,00</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d) R$ 62,50 </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7</w:t>
      </w:r>
      <w:proofErr w:type="gramEnd"/>
      <w:r w:rsidRPr="006266C0">
        <w:rPr>
          <w:rFonts w:ascii="Times New Roman" w:hAnsi="Times New Roman" w:cs="Times New Roman"/>
          <w:sz w:val="24"/>
          <w:szCs w:val="24"/>
        </w:rPr>
        <w:t>) Se 02 bananas custam um valor total de R$ 2,50, pode-se afirmar que 05 bananas custam:</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R$ 4,50</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b) R$ 6,25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R$ 7,25</w:t>
      </w:r>
    </w:p>
    <w:p w:rsidR="009E3A9F"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R$ 10,00</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8</w:t>
      </w:r>
      <w:proofErr w:type="gramEnd"/>
      <w:r w:rsidRPr="006266C0">
        <w:rPr>
          <w:rFonts w:ascii="Times New Roman" w:hAnsi="Times New Roman" w:cs="Times New Roman"/>
          <w:sz w:val="24"/>
          <w:szCs w:val="24"/>
        </w:rPr>
        <w:t xml:space="preserve">) A Prefeitura de uma cidade do interior, por meio de uma Campanha de Reciclagem realizada junto com a de agasalho, conseguiu juntar 1200 latinhas de alumínio para trocar por 3 cobertores. Para a Prefeitura conseguir </w:t>
      </w:r>
      <w:r>
        <w:rPr>
          <w:rFonts w:ascii="Times New Roman" w:hAnsi="Times New Roman" w:cs="Times New Roman"/>
          <w:sz w:val="24"/>
          <w:szCs w:val="24"/>
        </w:rPr>
        <w:t>12</w:t>
      </w:r>
      <w:r w:rsidRPr="006266C0">
        <w:rPr>
          <w:rFonts w:ascii="Times New Roman" w:hAnsi="Times New Roman" w:cs="Times New Roman"/>
          <w:sz w:val="24"/>
          <w:szCs w:val="24"/>
        </w:rPr>
        <w:t xml:space="preserve"> cobertores, mantendo a proporção na troca, ela precisa </w:t>
      </w:r>
      <w:proofErr w:type="gramStart"/>
      <w:r w:rsidRPr="006266C0">
        <w:rPr>
          <w:rFonts w:ascii="Times New Roman" w:hAnsi="Times New Roman" w:cs="Times New Roman"/>
          <w:sz w:val="24"/>
          <w:szCs w:val="24"/>
        </w:rPr>
        <w:t>arrecadar</w:t>
      </w:r>
      <w:proofErr w:type="gramEnd"/>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4 600 latinhas.</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b) 10 200 latinhas.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c) 4 800 latinhas.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6 400 latinhas.</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 </w:t>
      </w: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9</w:t>
      </w:r>
      <w:proofErr w:type="gramEnd"/>
      <w:r w:rsidRPr="006266C0">
        <w:rPr>
          <w:rFonts w:ascii="Times New Roman" w:hAnsi="Times New Roman" w:cs="Times New Roman"/>
          <w:sz w:val="24"/>
          <w:szCs w:val="24"/>
        </w:rPr>
        <w:t>) Doze trabalhadores constroem uma casa em 20 dias. Quatro trabalhadores, com a mesma capacidade de trabalho e mesmo ritmo, construirão essa mesma casa em:</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80 dias.</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 xml:space="preserve">b) 60 dias.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40 dias.</w:t>
      </w:r>
    </w:p>
    <w:p w:rsidR="009E3A9F"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10 dias.</w:t>
      </w:r>
    </w:p>
    <w:p w:rsidR="009E3A9F" w:rsidRPr="006266C0"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sidRPr="006266C0">
        <w:rPr>
          <w:rFonts w:ascii="Times New Roman" w:hAnsi="Times New Roman" w:cs="Times New Roman"/>
          <w:sz w:val="24"/>
          <w:szCs w:val="24"/>
        </w:rPr>
        <w:t>10)</w:t>
      </w:r>
      <w:proofErr w:type="gramEnd"/>
      <w:r>
        <w:rPr>
          <w:rFonts w:ascii="Times New Roman" w:hAnsi="Times New Roman" w:cs="Times New Roman"/>
          <w:sz w:val="24"/>
          <w:szCs w:val="24"/>
        </w:rPr>
        <w:t xml:space="preserve"> </w:t>
      </w:r>
      <w:r w:rsidRPr="006266C0">
        <w:rPr>
          <w:rFonts w:ascii="Times New Roman" w:hAnsi="Times New Roman" w:cs="Times New Roman"/>
          <w:sz w:val="24"/>
          <w:szCs w:val="24"/>
        </w:rPr>
        <w:t>Um atleta percorre 30 quilômetros em 2 horas. Mantendo o mesmo ritmo, ele percorrerá, em 300 minutos,</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150 km.</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b) 100 km.</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75 km.</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60 km.</w:t>
      </w:r>
    </w:p>
    <w:p w:rsidR="009E3A9F" w:rsidRDefault="009E3A9F" w:rsidP="009E3A9F">
      <w:pPr>
        <w:spacing w:after="0"/>
        <w:jc w:val="both"/>
        <w:rPr>
          <w:rFonts w:ascii="Times New Roman" w:hAnsi="Times New Roman" w:cs="Times New Roman"/>
          <w:sz w:val="24"/>
          <w:szCs w:val="24"/>
        </w:rPr>
      </w:pPr>
    </w:p>
    <w:p w:rsidR="009E3A9F" w:rsidRPr="007A4437" w:rsidRDefault="009E3A9F" w:rsidP="009E3A9F">
      <w:pPr>
        <w:spacing w:after="0"/>
        <w:jc w:val="both"/>
        <w:rPr>
          <w:rFonts w:ascii="Times New Roman" w:hAnsi="Times New Roman" w:cs="Times New Roman"/>
          <w:b/>
          <w:bCs/>
          <w:sz w:val="24"/>
          <w:szCs w:val="24"/>
        </w:rPr>
      </w:pPr>
      <w:r w:rsidRPr="007A4437">
        <w:rPr>
          <w:rFonts w:ascii="Times New Roman" w:hAnsi="Times New Roman" w:cs="Times New Roman"/>
          <w:b/>
          <w:bCs/>
          <w:sz w:val="24"/>
          <w:szCs w:val="24"/>
        </w:rPr>
        <w:t>ATUALIDADES</w:t>
      </w:r>
    </w:p>
    <w:p w:rsidR="009E3A9F" w:rsidRDefault="009E3A9F" w:rsidP="009E3A9F">
      <w:pPr>
        <w:spacing w:after="0"/>
        <w:jc w:val="both"/>
        <w:rPr>
          <w:rFonts w:ascii="Times New Roman" w:hAnsi="Times New Roman" w:cs="Times New Roman"/>
          <w:sz w:val="24"/>
          <w:szCs w:val="24"/>
        </w:rPr>
      </w:pPr>
    </w:p>
    <w:p w:rsidR="009E3A9F" w:rsidRPr="006266C0" w:rsidRDefault="009E3A9F" w:rsidP="009E3A9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w:t>
      </w:r>
      <w:r w:rsidRPr="006266C0">
        <w:rPr>
          <w:rFonts w:ascii="Times New Roman" w:hAnsi="Times New Roman" w:cs="Times New Roman"/>
          <w:sz w:val="24"/>
          <w:szCs w:val="24"/>
        </w:rPr>
        <w:t>Santa Catarina é uma das 27 unidades federativas do Brasil, localizada no centro da região Sul do país. É o vigésimo estado brasileiro com maior extensão territorial e o décimo primeiro mais populoso, além de ser o nono estado mais povoado. Quantos municípios o Estado de Santa Catarina possui?</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a) 295 municípios;</w:t>
      </w:r>
      <w:r>
        <w:rPr>
          <w:rFonts w:ascii="Times New Roman" w:hAnsi="Times New Roman" w:cs="Times New Roman"/>
          <w:sz w:val="24"/>
          <w:szCs w:val="24"/>
        </w:rPr>
        <w:t xml:space="preserve"> </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b) 395 municípios;</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c) 592 municípios;</w:t>
      </w:r>
    </w:p>
    <w:p w:rsidR="009E3A9F" w:rsidRPr="006266C0" w:rsidRDefault="009E3A9F" w:rsidP="009E3A9F">
      <w:pPr>
        <w:spacing w:after="0"/>
        <w:jc w:val="both"/>
        <w:rPr>
          <w:rFonts w:ascii="Times New Roman" w:hAnsi="Times New Roman" w:cs="Times New Roman"/>
          <w:sz w:val="24"/>
          <w:szCs w:val="24"/>
        </w:rPr>
      </w:pPr>
      <w:r w:rsidRPr="006266C0">
        <w:rPr>
          <w:rFonts w:ascii="Times New Roman" w:hAnsi="Times New Roman" w:cs="Times New Roman"/>
          <w:sz w:val="24"/>
          <w:szCs w:val="24"/>
        </w:rPr>
        <w:t>d) 255 municípios;</w:t>
      </w: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Na relação dos municípios qual destes não faz divisa com o município de Sul Brasil:</w:t>
      </w:r>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a) Pinhalzinho</w:t>
      </w:r>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b) Modelo</w:t>
      </w:r>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 xml:space="preserve">c) Formosa do Sul </w:t>
      </w:r>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d) Saltinho</w:t>
      </w:r>
    </w:p>
    <w:p w:rsidR="009E3A9F" w:rsidRPr="002C42BD" w:rsidRDefault="009E3A9F" w:rsidP="009E3A9F">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13</w:t>
      </w:r>
      <w:r w:rsidRPr="002C42BD">
        <w:rPr>
          <w:rFonts w:ascii="Times New Roman" w:hAnsi="Times New Roman" w:cs="Times New Roman"/>
          <w:sz w:val="24"/>
          <w:szCs w:val="24"/>
        </w:rPr>
        <w:t>)</w:t>
      </w:r>
      <w:proofErr w:type="gramEnd"/>
      <w:r w:rsidRPr="002C42BD">
        <w:rPr>
          <w:rFonts w:ascii="Times New Roman" w:hAnsi="Times New Roman" w:cs="Times New Roman"/>
          <w:sz w:val="24"/>
          <w:szCs w:val="24"/>
        </w:rPr>
        <w:t xml:space="preserve"> O atual técnico da </w:t>
      </w:r>
      <w:r>
        <w:rPr>
          <w:rFonts w:ascii="Times New Roman" w:hAnsi="Times New Roman" w:cs="Times New Roman"/>
          <w:sz w:val="24"/>
          <w:szCs w:val="24"/>
        </w:rPr>
        <w:t xml:space="preserve">Associação </w:t>
      </w:r>
      <w:r w:rsidRPr="002C42BD">
        <w:rPr>
          <w:rFonts w:ascii="Times New Roman" w:hAnsi="Times New Roman" w:cs="Times New Roman"/>
          <w:sz w:val="24"/>
          <w:szCs w:val="24"/>
        </w:rPr>
        <w:t>Chapecoense</w:t>
      </w:r>
      <w:r>
        <w:rPr>
          <w:rFonts w:ascii="Times New Roman" w:hAnsi="Times New Roman" w:cs="Times New Roman"/>
          <w:sz w:val="24"/>
          <w:szCs w:val="24"/>
        </w:rPr>
        <w:t xml:space="preserve"> de Futebol</w:t>
      </w:r>
      <w:r w:rsidRPr="002C42BD">
        <w:rPr>
          <w:rFonts w:ascii="Times New Roman" w:hAnsi="Times New Roman" w:cs="Times New Roman"/>
          <w:sz w:val="24"/>
          <w:szCs w:val="24"/>
        </w:rPr>
        <w:t xml:space="preserve"> é:</w:t>
      </w:r>
    </w:p>
    <w:p w:rsidR="009E3A9F" w:rsidRPr="002C42BD" w:rsidRDefault="009E3A9F" w:rsidP="009E3A9F">
      <w:pPr>
        <w:spacing w:after="0"/>
        <w:rPr>
          <w:rFonts w:ascii="Times New Roman" w:hAnsi="Times New Roman" w:cs="Times New Roman"/>
          <w:sz w:val="24"/>
          <w:szCs w:val="24"/>
          <w:shd w:val="clear" w:color="auto" w:fill="FFFFFF"/>
          <w:lang w:val="en-US"/>
        </w:rPr>
      </w:pPr>
      <w:r w:rsidRPr="002C42BD">
        <w:rPr>
          <w:rFonts w:ascii="Times New Roman" w:hAnsi="Times New Roman" w:cs="Times New Roman"/>
          <w:sz w:val="24"/>
          <w:szCs w:val="24"/>
          <w:lang w:val="en-US"/>
        </w:rPr>
        <w:t xml:space="preserve">a) </w:t>
      </w:r>
      <w:r w:rsidRPr="002C42BD">
        <w:rPr>
          <w:rFonts w:ascii="Times New Roman" w:hAnsi="Times New Roman" w:cs="Times New Roman"/>
          <w:sz w:val="24"/>
          <w:szCs w:val="24"/>
          <w:shd w:val="clear" w:color="auto" w:fill="FFFFFF"/>
          <w:lang w:val="en-US"/>
        </w:rPr>
        <w:t xml:space="preserve">Emerson </w:t>
      </w:r>
      <w:proofErr w:type="spellStart"/>
      <w:r w:rsidRPr="002C42BD">
        <w:rPr>
          <w:rFonts w:ascii="Times New Roman" w:hAnsi="Times New Roman" w:cs="Times New Roman"/>
          <w:sz w:val="24"/>
          <w:szCs w:val="24"/>
          <w:shd w:val="clear" w:color="auto" w:fill="FFFFFF"/>
          <w:lang w:val="en-US"/>
        </w:rPr>
        <w:t>Cris</w:t>
      </w:r>
      <w:proofErr w:type="spellEnd"/>
      <w:r w:rsidRPr="002C42BD">
        <w:rPr>
          <w:rFonts w:ascii="Times New Roman" w:hAnsi="Times New Roman" w:cs="Times New Roman"/>
          <w:sz w:val="24"/>
          <w:szCs w:val="24"/>
          <w:shd w:val="clear" w:color="auto" w:fill="FFFFFF"/>
          <w:lang w:val="en-US"/>
        </w:rPr>
        <w:t xml:space="preserve"> </w:t>
      </w:r>
      <w:proofErr w:type="spellStart"/>
      <w:r w:rsidRPr="002C42BD">
        <w:rPr>
          <w:rFonts w:ascii="Times New Roman" w:hAnsi="Times New Roman" w:cs="Times New Roman"/>
          <w:sz w:val="24"/>
          <w:szCs w:val="24"/>
          <w:shd w:val="clear" w:color="auto" w:fill="FFFFFF"/>
          <w:lang w:val="en-US"/>
        </w:rPr>
        <w:t>Hartkopp</w:t>
      </w:r>
      <w:proofErr w:type="spellEnd"/>
      <w:r w:rsidRPr="002C42BD">
        <w:rPr>
          <w:rFonts w:ascii="Times New Roman" w:hAnsi="Times New Roman" w:cs="Times New Roman"/>
          <w:sz w:val="24"/>
          <w:szCs w:val="24"/>
          <w:shd w:val="clear" w:color="auto" w:fill="FFFFFF"/>
          <w:lang w:val="en-US"/>
        </w:rPr>
        <w:t xml:space="preserve"> </w:t>
      </w:r>
    </w:p>
    <w:p w:rsidR="009E3A9F" w:rsidRPr="002C42BD" w:rsidRDefault="009E3A9F" w:rsidP="009E3A9F">
      <w:pPr>
        <w:spacing w:after="0"/>
        <w:rPr>
          <w:rFonts w:ascii="Times New Roman" w:hAnsi="Times New Roman" w:cs="Times New Roman"/>
          <w:sz w:val="24"/>
          <w:szCs w:val="24"/>
          <w:shd w:val="clear" w:color="auto" w:fill="FFFFFF"/>
          <w:lang w:val="en-US"/>
        </w:rPr>
      </w:pPr>
      <w:r w:rsidRPr="002C42BD">
        <w:rPr>
          <w:rFonts w:ascii="Times New Roman" w:hAnsi="Times New Roman" w:cs="Times New Roman"/>
          <w:sz w:val="24"/>
          <w:szCs w:val="24"/>
          <w:shd w:val="clear" w:color="auto" w:fill="FFFFFF"/>
          <w:lang w:val="en-US"/>
        </w:rPr>
        <w:t xml:space="preserve">b) </w:t>
      </w:r>
      <w:proofErr w:type="spellStart"/>
      <w:r w:rsidRPr="002C42BD">
        <w:rPr>
          <w:rFonts w:ascii="Times New Roman" w:hAnsi="Times New Roman" w:cs="Times New Roman"/>
          <w:sz w:val="24"/>
          <w:szCs w:val="24"/>
          <w:shd w:val="clear" w:color="auto" w:fill="FFFFFF"/>
          <w:lang w:val="en-US"/>
        </w:rPr>
        <w:t>Vagner</w:t>
      </w:r>
      <w:proofErr w:type="spellEnd"/>
      <w:r w:rsidRPr="002C42BD">
        <w:rPr>
          <w:rFonts w:ascii="Times New Roman" w:hAnsi="Times New Roman" w:cs="Times New Roman"/>
          <w:sz w:val="24"/>
          <w:szCs w:val="24"/>
          <w:shd w:val="clear" w:color="auto" w:fill="FFFFFF"/>
          <w:lang w:val="en-US"/>
        </w:rPr>
        <w:t xml:space="preserve"> Mancini</w:t>
      </w:r>
    </w:p>
    <w:p w:rsidR="009E3A9F" w:rsidRPr="002C42BD" w:rsidRDefault="009E3A9F" w:rsidP="009E3A9F">
      <w:pPr>
        <w:spacing w:after="0"/>
        <w:rPr>
          <w:rFonts w:ascii="Times New Roman" w:hAnsi="Times New Roman" w:cs="Times New Roman"/>
          <w:sz w:val="24"/>
          <w:szCs w:val="24"/>
          <w:shd w:val="clear" w:color="auto" w:fill="FFFFFF"/>
        </w:rPr>
      </w:pPr>
      <w:r w:rsidRPr="00EB12D6">
        <w:rPr>
          <w:rFonts w:ascii="Times New Roman" w:hAnsi="Times New Roman" w:cs="Times New Roman"/>
          <w:sz w:val="24"/>
          <w:szCs w:val="24"/>
          <w:shd w:val="clear" w:color="auto" w:fill="FFFFFF"/>
        </w:rPr>
        <w:t xml:space="preserve">c) </w:t>
      </w:r>
      <w:r w:rsidRPr="002C42BD">
        <w:rPr>
          <w:rFonts w:ascii="Times New Roman" w:hAnsi="Times New Roman" w:cs="Times New Roman"/>
          <w:sz w:val="24"/>
          <w:szCs w:val="24"/>
          <w:shd w:val="clear" w:color="auto" w:fill="FFFFFF"/>
        </w:rPr>
        <w:t xml:space="preserve">Gilson </w:t>
      </w:r>
      <w:proofErr w:type="spellStart"/>
      <w:r w:rsidRPr="002C42BD">
        <w:rPr>
          <w:rFonts w:ascii="Times New Roman" w:hAnsi="Times New Roman" w:cs="Times New Roman"/>
          <w:sz w:val="24"/>
          <w:szCs w:val="24"/>
          <w:shd w:val="clear" w:color="auto" w:fill="FFFFFF"/>
        </w:rPr>
        <w:t>Kleina</w:t>
      </w:r>
      <w:proofErr w:type="spellEnd"/>
    </w:p>
    <w:p w:rsidR="009E3A9F" w:rsidRPr="00437EB5" w:rsidRDefault="009E3A9F" w:rsidP="009E3A9F">
      <w:pPr>
        <w:spacing w:after="0"/>
        <w:rPr>
          <w:rFonts w:ascii="Times New Roman" w:hAnsi="Times New Roman" w:cs="Times New Roman"/>
          <w:sz w:val="24"/>
          <w:szCs w:val="24"/>
          <w:shd w:val="clear" w:color="auto" w:fill="FFFFFF"/>
        </w:rPr>
      </w:pPr>
      <w:r w:rsidRPr="002C42BD">
        <w:rPr>
          <w:rFonts w:ascii="Times New Roman" w:hAnsi="Times New Roman" w:cs="Times New Roman"/>
          <w:sz w:val="24"/>
          <w:szCs w:val="24"/>
          <w:shd w:val="clear" w:color="auto" w:fill="FFFFFF"/>
        </w:rPr>
        <w:t>d) Roger Machado</w:t>
      </w:r>
    </w:p>
    <w:p w:rsidR="009E3A9F" w:rsidRPr="00437EB5" w:rsidRDefault="009E3A9F" w:rsidP="009E3A9F">
      <w:pPr>
        <w:spacing w:after="0"/>
        <w:rPr>
          <w:rFonts w:ascii="Times New Roman" w:hAnsi="Times New Roman" w:cs="Times New Roman"/>
          <w:sz w:val="24"/>
          <w:szCs w:val="24"/>
          <w:shd w:val="clear" w:color="auto" w:fill="FFFFFF"/>
        </w:rPr>
      </w:pPr>
    </w:p>
    <w:p w:rsidR="009E3A9F" w:rsidRPr="00EB12D6" w:rsidRDefault="009E3A9F" w:rsidP="009E3A9F">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14)</w:t>
      </w:r>
      <w:proofErr w:type="gramEnd"/>
      <w:r>
        <w:rPr>
          <w:rFonts w:ascii="Times New Roman" w:hAnsi="Times New Roman" w:cs="Times New Roman"/>
          <w:sz w:val="24"/>
          <w:szCs w:val="24"/>
          <w:shd w:val="clear" w:color="auto" w:fill="FFFFFF"/>
        </w:rPr>
        <w:t xml:space="preserve"> </w:t>
      </w:r>
      <w:r w:rsidRPr="00437EB5">
        <w:rPr>
          <w:rFonts w:ascii="Times New Roman" w:hAnsi="Times New Roman" w:cs="Times New Roman"/>
          <w:sz w:val="24"/>
          <w:szCs w:val="24"/>
          <w:shd w:val="clear" w:color="auto" w:fill="FFFFFF"/>
        </w:rPr>
        <w:t>Em __________________ tivemos o acidente de avião com a equipe de jogadores de futebol do time da Chapecoense. Neste acidente tivemos mais de 70 óbitos. Dentre os óbitos tivemos pessoas de nacionalidade brasileira, trabalhadores formais, como os atletas, comissários de bordo e jornalistas. Preencha o espaço com a data correta do acidente aéreo.</w:t>
      </w:r>
    </w:p>
    <w:p w:rsidR="009E3A9F" w:rsidRPr="00437EB5" w:rsidRDefault="009E3A9F" w:rsidP="009E3A9F">
      <w:pPr>
        <w:spacing w:after="0"/>
        <w:rPr>
          <w:rFonts w:ascii="Times New Roman" w:hAnsi="Times New Roman" w:cs="Times New Roman"/>
          <w:sz w:val="24"/>
          <w:szCs w:val="24"/>
        </w:rPr>
      </w:pPr>
      <w:r w:rsidRPr="00437EB5">
        <w:rPr>
          <w:rFonts w:ascii="Times New Roman" w:hAnsi="Times New Roman" w:cs="Times New Roman"/>
          <w:sz w:val="24"/>
          <w:szCs w:val="24"/>
          <w:shd w:val="clear" w:color="auto" w:fill="FFFFFF"/>
        </w:rPr>
        <w:t>a) 26 de outubro de 2017</w:t>
      </w:r>
    </w:p>
    <w:p w:rsidR="009E3A9F" w:rsidRPr="00437EB5" w:rsidRDefault="009E3A9F" w:rsidP="009E3A9F">
      <w:pPr>
        <w:spacing w:after="0"/>
        <w:rPr>
          <w:rFonts w:ascii="Times New Roman" w:hAnsi="Times New Roman" w:cs="Times New Roman"/>
          <w:sz w:val="24"/>
          <w:szCs w:val="24"/>
          <w:shd w:val="clear" w:color="auto" w:fill="FFFFFF"/>
        </w:rPr>
      </w:pPr>
      <w:r w:rsidRPr="00437EB5">
        <w:rPr>
          <w:rFonts w:ascii="Times New Roman" w:hAnsi="Times New Roman" w:cs="Times New Roman"/>
          <w:sz w:val="24"/>
          <w:szCs w:val="24"/>
          <w:shd w:val="clear" w:color="auto" w:fill="FFFFFF"/>
        </w:rPr>
        <w:t>b) 29 de novembro de 2016</w:t>
      </w:r>
      <w:r>
        <w:rPr>
          <w:rFonts w:ascii="Times New Roman" w:hAnsi="Times New Roman" w:cs="Times New Roman"/>
          <w:sz w:val="24"/>
          <w:szCs w:val="24"/>
          <w:shd w:val="clear" w:color="auto" w:fill="FFFFFF"/>
        </w:rPr>
        <w:t xml:space="preserve"> </w:t>
      </w:r>
    </w:p>
    <w:p w:rsidR="009E3A9F" w:rsidRPr="00437EB5" w:rsidRDefault="009E3A9F" w:rsidP="009E3A9F">
      <w:pPr>
        <w:spacing w:after="0"/>
        <w:rPr>
          <w:rFonts w:ascii="Times New Roman" w:hAnsi="Times New Roman" w:cs="Times New Roman"/>
          <w:sz w:val="24"/>
          <w:szCs w:val="24"/>
          <w:shd w:val="clear" w:color="auto" w:fill="FFFFFF"/>
        </w:rPr>
      </w:pPr>
      <w:r w:rsidRPr="00437EB5">
        <w:rPr>
          <w:rFonts w:ascii="Times New Roman" w:hAnsi="Times New Roman" w:cs="Times New Roman"/>
          <w:sz w:val="24"/>
          <w:szCs w:val="24"/>
          <w:shd w:val="clear" w:color="auto" w:fill="FFFFFF"/>
        </w:rPr>
        <w:t>c) 29 de outubro de 2017</w:t>
      </w:r>
    </w:p>
    <w:p w:rsidR="009E3A9F" w:rsidRPr="00437EB5" w:rsidRDefault="009E3A9F" w:rsidP="009E3A9F">
      <w:pPr>
        <w:spacing w:after="0"/>
        <w:rPr>
          <w:rFonts w:ascii="Times New Roman" w:hAnsi="Times New Roman" w:cs="Times New Roman"/>
          <w:sz w:val="24"/>
          <w:szCs w:val="24"/>
        </w:rPr>
      </w:pPr>
      <w:r w:rsidRPr="00437EB5">
        <w:rPr>
          <w:rFonts w:ascii="Times New Roman" w:hAnsi="Times New Roman" w:cs="Times New Roman"/>
          <w:sz w:val="24"/>
          <w:szCs w:val="24"/>
          <w:shd w:val="clear" w:color="auto" w:fill="FFFFFF"/>
        </w:rPr>
        <w:t xml:space="preserve">d) </w:t>
      </w:r>
      <w:r w:rsidRPr="00437EB5">
        <w:rPr>
          <w:rFonts w:ascii="Times New Roman" w:hAnsi="Times New Roman" w:cs="Times New Roman"/>
          <w:sz w:val="24"/>
          <w:szCs w:val="24"/>
        </w:rPr>
        <w:t>25 de novembro de 2016</w:t>
      </w: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A câmara de vereadores do município de Sul Brasil, teve algumas alterações no decorrer deste ano de 2019, uma dela foi a necessidade de mudança do presidente. Sendo que o atual presidente da câmara de vereadores de Sul Brasil é:</w:t>
      </w:r>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 xml:space="preserve">a) Moacir </w:t>
      </w:r>
      <w:proofErr w:type="spellStart"/>
      <w:r>
        <w:rPr>
          <w:rFonts w:ascii="Times New Roman" w:hAnsi="Times New Roman" w:cs="Times New Roman"/>
          <w:sz w:val="24"/>
          <w:szCs w:val="24"/>
        </w:rPr>
        <w:t>Gotz</w:t>
      </w:r>
      <w:proofErr w:type="spellEnd"/>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b) Claudimar Ferrari</w:t>
      </w:r>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 xml:space="preserve">c) Rubens Martins </w:t>
      </w:r>
    </w:p>
    <w:p w:rsidR="009E3A9F" w:rsidRDefault="009E3A9F" w:rsidP="009E3A9F">
      <w:pPr>
        <w:spacing w:after="0"/>
        <w:rPr>
          <w:rFonts w:ascii="Times New Roman" w:hAnsi="Times New Roman" w:cs="Times New Roman"/>
          <w:sz w:val="24"/>
          <w:szCs w:val="24"/>
        </w:rPr>
      </w:pPr>
      <w:r>
        <w:rPr>
          <w:rFonts w:ascii="Times New Roman" w:hAnsi="Times New Roman" w:cs="Times New Roman"/>
          <w:sz w:val="24"/>
          <w:szCs w:val="24"/>
        </w:rPr>
        <w:t>d) Fabio da Silva</w:t>
      </w:r>
    </w:p>
    <w:p w:rsidR="009E3A9F" w:rsidRDefault="009E3A9F" w:rsidP="009E3A9F">
      <w:pPr>
        <w:spacing w:after="0"/>
        <w:rPr>
          <w:rFonts w:ascii="Times New Roman" w:hAnsi="Times New Roman" w:cs="Times New Roman"/>
          <w:sz w:val="24"/>
          <w:szCs w:val="24"/>
        </w:rPr>
      </w:pPr>
    </w:p>
    <w:p w:rsidR="009E3A9F" w:rsidRPr="007A4437" w:rsidRDefault="009E3A9F" w:rsidP="009E3A9F">
      <w:pPr>
        <w:spacing w:after="0"/>
        <w:rPr>
          <w:rFonts w:ascii="Times New Roman" w:hAnsi="Times New Roman" w:cs="Times New Roman"/>
          <w:b/>
          <w:bCs/>
          <w:sz w:val="24"/>
          <w:szCs w:val="24"/>
        </w:rPr>
      </w:pPr>
      <w:r w:rsidRPr="007A4437">
        <w:rPr>
          <w:rFonts w:ascii="Times New Roman" w:hAnsi="Times New Roman" w:cs="Times New Roman"/>
          <w:b/>
          <w:bCs/>
          <w:sz w:val="24"/>
          <w:szCs w:val="24"/>
        </w:rPr>
        <w:t>CONHECIMENTOS ESPECIFICOS:</w:t>
      </w:r>
    </w:p>
    <w:p w:rsidR="009E3A9F" w:rsidRDefault="009E3A9F" w:rsidP="009E3A9F">
      <w:pPr>
        <w:spacing w:after="0"/>
        <w:rPr>
          <w:rFonts w:ascii="Times New Roman" w:hAnsi="Times New Roman" w:cs="Times New Roman"/>
          <w:sz w:val="24"/>
          <w:szCs w:val="24"/>
        </w:rPr>
      </w:pPr>
    </w:p>
    <w:p w:rsidR="009E3A9F" w:rsidRPr="00E84E19" w:rsidRDefault="009E3A9F" w:rsidP="009E3A9F">
      <w:pPr>
        <w:spacing w:after="0"/>
        <w:jc w:val="both"/>
        <w:rPr>
          <w:rFonts w:ascii="Times New Roman" w:hAnsi="Times New Roman" w:cs="Times New Roman"/>
          <w:sz w:val="24"/>
          <w:szCs w:val="24"/>
        </w:rPr>
      </w:pPr>
      <w:proofErr w:type="gramStart"/>
      <w:r w:rsidRPr="00E84E19">
        <w:rPr>
          <w:rFonts w:ascii="Times New Roman" w:hAnsi="Times New Roman" w:cs="Times New Roman"/>
          <w:sz w:val="24"/>
          <w:szCs w:val="24"/>
        </w:rPr>
        <w:t>16)</w:t>
      </w:r>
      <w:proofErr w:type="gramEnd"/>
      <w:r w:rsidRPr="00E84E19">
        <w:rPr>
          <w:rFonts w:ascii="Times New Roman" w:hAnsi="Times New Roman" w:cs="Times New Roman"/>
          <w:sz w:val="24"/>
          <w:szCs w:val="24"/>
        </w:rPr>
        <w:t xml:space="preserve"> O motor diesel pode ter seus cilindros dispostos em</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 xml:space="preserve">a) Linha e “Y”. </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 xml:space="preserve">b) Linha e “V”. </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 xml:space="preserve">c) Linha e “X”. </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d) “V” e “X”.</w:t>
      </w:r>
    </w:p>
    <w:p w:rsidR="009E3A9F" w:rsidRPr="00E84E19" w:rsidRDefault="009E3A9F" w:rsidP="009E3A9F">
      <w:pPr>
        <w:spacing w:after="0"/>
        <w:jc w:val="both"/>
        <w:rPr>
          <w:rFonts w:ascii="Times New Roman" w:hAnsi="Times New Roman" w:cs="Times New Roman"/>
          <w:sz w:val="24"/>
          <w:szCs w:val="24"/>
        </w:rPr>
      </w:pPr>
    </w:p>
    <w:p w:rsidR="009E3A9F" w:rsidRPr="00E84E19" w:rsidRDefault="009E3A9F" w:rsidP="009E3A9F">
      <w:pPr>
        <w:spacing w:after="0"/>
        <w:jc w:val="both"/>
        <w:rPr>
          <w:rFonts w:ascii="Times New Roman" w:hAnsi="Times New Roman" w:cs="Times New Roman"/>
          <w:sz w:val="24"/>
          <w:szCs w:val="24"/>
        </w:rPr>
      </w:pPr>
      <w:proofErr w:type="gramStart"/>
      <w:r w:rsidRPr="00E84E19">
        <w:rPr>
          <w:rFonts w:ascii="Times New Roman" w:hAnsi="Times New Roman" w:cs="Times New Roman"/>
          <w:sz w:val="24"/>
          <w:szCs w:val="24"/>
        </w:rPr>
        <w:t>17)</w:t>
      </w:r>
      <w:proofErr w:type="gramEnd"/>
      <w:r>
        <w:rPr>
          <w:rFonts w:ascii="Times New Roman" w:hAnsi="Times New Roman" w:cs="Times New Roman"/>
          <w:sz w:val="24"/>
          <w:szCs w:val="24"/>
        </w:rPr>
        <w:t xml:space="preserve"> </w:t>
      </w:r>
      <w:r w:rsidRPr="00E84E19">
        <w:rPr>
          <w:rFonts w:ascii="Times New Roman" w:hAnsi="Times New Roman" w:cs="Times New Roman"/>
          <w:sz w:val="24"/>
          <w:szCs w:val="24"/>
        </w:rPr>
        <w:t>As vias abertas a circulação classificam-se em urbanas e rurais. São classificadas como vias rurais:</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a) Estradas e rodovias.</w:t>
      </w:r>
      <w:r>
        <w:rPr>
          <w:rFonts w:ascii="Times New Roman" w:hAnsi="Times New Roman" w:cs="Times New Roman"/>
          <w:sz w:val="24"/>
          <w:szCs w:val="24"/>
        </w:rPr>
        <w:t xml:space="preserve"> </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b) Estradas e coletoras.</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c) Rodovias e coletoras.</w:t>
      </w:r>
    </w:p>
    <w:p w:rsidR="009E3A9F"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d) Coletoras e arteriais.</w:t>
      </w:r>
    </w:p>
    <w:p w:rsidR="009E3A9F" w:rsidRPr="00E84E19" w:rsidRDefault="009E3A9F" w:rsidP="009E3A9F">
      <w:pPr>
        <w:spacing w:after="0"/>
        <w:jc w:val="both"/>
        <w:rPr>
          <w:rFonts w:ascii="Times New Roman" w:hAnsi="Times New Roman" w:cs="Times New Roman"/>
          <w:sz w:val="24"/>
          <w:szCs w:val="24"/>
        </w:rPr>
      </w:pPr>
    </w:p>
    <w:p w:rsidR="009E3A9F" w:rsidRPr="00E84E19" w:rsidRDefault="009E3A9F" w:rsidP="009E3A9F">
      <w:pPr>
        <w:spacing w:after="0"/>
        <w:jc w:val="both"/>
        <w:rPr>
          <w:rFonts w:ascii="Times New Roman" w:hAnsi="Times New Roman" w:cs="Times New Roman"/>
          <w:sz w:val="24"/>
          <w:szCs w:val="24"/>
        </w:rPr>
      </w:pPr>
      <w:proofErr w:type="gramStart"/>
      <w:r w:rsidRPr="00E84E19">
        <w:rPr>
          <w:rFonts w:ascii="Times New Roman" w:hAnsi="Times New Roman" w:cs="Times New Roman"/>
          <w:sz w:val="24"/>
          <w:szCs w:val="24"/>
        </w:rPr>
        <w:t>18)</w:t>
      </w:r>
      <w:proofErr w:type="gramEnd"/>
      <w:r w:rsidRPr="00E84E19">
        <w:rPr>
          <w:rFonts w:ascii="Times New Roman" w:hAnsi="Times New Roman" w:cs="Times New Roman"/>
          <w:sz w:val="24"/>
          <w:szCs w:val="24"/>
        </w:rPr>
        <w:t xml:space="preserve"> Segundo o Código de Trânsito Brasileiro, a velocidade máxima permitida para a via será indicada por meio de sinalização, obedecidas suas características técnicas e as condições de trânsito. Onde não existir sinalização regulamentadora, em vias urbanas de trânsito rápido é permitida a velocidade máxima de:</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a) 60 quilômetros por hora.</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b) 70 quilômetros por hora.</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c) 80 quilômetros por hora.</w:t>
      </w:r>
      <w:r>
        <w:rPr>
          <w:rFonts w:ascii="Times New Roman" w:hAnsi="Times New Roman" w:cs="Times New Roman"/>
          <w:sz w:val="24"/>
          <w:szCs w:val="24"/>
        </w:rPr>
        <w:t xml:space="preserve"> </w:t>
      </w:r>
    </w:p>
    <w:p w:rsidR="009E3A9F"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lastRenderedPageBreak/>
        <w:t>d) 90 quilômetros por hora.</w:t>
      </w:r>
    </w:p>
    <w:p w:rsidR="009E3A9F" w:rsidRPr="00E84E19" w:rsidRDefault="009E3A9F" w:rsidP="009E3A9F">
      <w:pPr>
        <w:spacing w:after="0"/>
        <w:jc w:val="both"/>
        <w:rPr>
          <w:rFonts w:ascii="Times New Roman" w:hAnsi="Times New Roman" w:cs="Times New Roman"/>
          <w:sz w:val="24"/>
          <w:szCs w:val="24"/>
        </w:rPr>
      </w:pPr>
    </w:p>
    <w:p w:rsidR="009E3A9F" w:rsidRPr="00E84E19" w:rsidRDefault="009E3A9F" w:rsidP="009E3A9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19)</w:t>
      </w:r>
      <w:proofErr w:type="gramEnd"/>
      <w:r w:rsidRPr="00E84E19">
        <w:rPr>
          <w:rFonts w:ascii="Times New Roman" w:hAnsi="Times New Roman" w:cs="Times New Roman"/>
          <w:sz w:val="24"/>
          <w:szCs w:val="24"/>
        </w:rPr>
        <w:t xml:space="preserve"> Segundo o Código de Trânsito</w:t>
      </w:r>
      <w:r>
        <w:rPr>
          <w:rFonts w:ascii="Times New Roman" w:hAnsi="Times New Roman" w:cs="Times New Roman"/>
          <w:sz w:val="24"/>
          <w:szCs w:val="24"/>
        </w:rPr>
        <w:t xml:space="preserve"> </w:t>
      </w:r>
      <w:r w:rsidRPr="00E84E19">
        <w:rPr>
          <w:rFonts w:ascii="Times New Roman" w:hAnsi="Times New Roman" w:cs="Times New Roman"/>
          <w:sz w:val="24"/>
          <w:szCs w:val="24"/>
        </w:rPr>
        <w:t>Brasileiro, salvo as exceções do CONTRAN,</w:t>
      </w:r>
      <w:r>
        <w:rPr>
          <w:rFonts w:ascii="Times New Roman" w:hAnsi="Times New Roman" w:cs="Times New Roman"/>
          <w:sz w:val="24"/>
          <w:szCs w:val="24"/>
        </w:rPr>
        <w:t xml:space="preserve"> </w:t>
      </w:r>
      <w:r w:rsidRPr="00E84E19">
        <w:rPr>
          <w:rFonts w:ascii="Times New Roman" w:hAnsi="Times New Roman" w:cs="Times New Roman"/>
          <w:sz w:val="24"/>
          <w:szCs w:val="24"/>
        </w:rPr>
        <w:t>devem ser transportadas no banco traseiro</w:t>
      </w:r>
      <w:r>
        <w:rPr>
          <w:rFonts w:ascii="Times New Roman" w:hAnsi="Times New Roman" w:cs="Times New Roman"/>
          <w:sz w:val="24"/>
          <w:szCs w:val="24"/>
        </w:rPr>
        <w:t xml:space="preserve"> </w:t>
      </w:r>
      <w:r w:rsidRPr="00E84E19">
        <w:rPr>
          <w:rFonts w:ascii="Times New Roman" w:hAnsi="Times New Roman" w:cs="Times New Roman"/>
          <w:sz w:val="24"/>
          <w:szCs w:val="24"/>
        </w:rPr>
        <w:t>crianças com idade inferior a:</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 xml:space="preserve">a) </w:t>
      </w:r>
      <w:proofErr w:type="gramStart"/>
      <w:r w:rsidRPr="00E84E19">
        <w:rPr>
          <w:rFonts w:ascii="Times New Roman" w:hAnsi="Times New Roman" w:cs="Times New Roman"/>
          <w:sz w:val="24"/>
          <w:szCs w:val="24"/>
        </w:rPr>
        <w:t>5</w:t>
      </w:r>
      <w:proofErr w:type="gramEnd"/>
      <w:r w:rsidRPr="00E84E19">
        <w:rPr>
          <w:rFonts w:ascii="Times New Roman" w:hAnsi="Times New Roman" w:cs="Times New Roman"/>
          <w:sz w:val="24"/>
          <w:szCs w:val="24"/>
        </w:rPr>
        <w:t xml:space="preserve"> anos.</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 xml:space="preserve">b) </w:t>
      </w:r>
      <w:proofErr w:type="gramStart"/>
      <w:r w:rsidRPr="00E84E19">
        <w:rPr>
          <w:rFonts w:ascii="Times New Roman" w:hAnsi="Times New Roman" w:cs="Times New Roman"/>
          <w:sz w:val="24"/>
          <w:szCs w:val="24"/>
        </w:rPr>
        <w:t>7</w:t>
      </w:r>
      <w:proofErr w:type="gramEnd"/>
      <w:r w:rsidRPr="00E84E19">
        <w:rPr>
          <w:rFonts w:ascii="Times New Roman" w:hAnsi="Times New Roman" w:cs="Times New Roman"/>
          <w:sz w:val="24"/>
          <w:szCs w:val="24"/>
        </w:rPr>
        <w:t xml:space="preserve"> anos.</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c) 10 anos.</w:t>
      </w:r>
      <w:r>
        <w:rPr>
          <w:rFonts w:ascii="Times New Roman" w:hAnsi="Times New Roman" w:cs="Times New Roman"/>
          <w:sz w:val="24"/>
          <w:szCs w:val="24"/>
        </w:rPr>
        <w:t xml:space="preserve"> </w:t>
      </w:r>
    </w:p>
    <w:p w:rsidR="009E3A9F"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d) 12 anos.</w:t>
      </w:r>
    </w:p>
    <w:p w:rsidR="009E3A9F" w:rsidRPr="00E84E19" w:rsidRDefault="009E3A9F" w:rsidP="009E3A9F">
      <w:pPr>
        <w:spacing w:after="0"/>
        <w:jc w:val="both"/>
        <w:rPr>
          <w:rFonts w:ascii="Times New Roman" w:hAnsi="Times New Roman" w:cs="Times New Roman"/>
          <w:sz w:val="24"/>
          <w:szCs w:val="24"/>
        </w:rPr>
      </w:pPr>
    </w:p>
    <w:p w:rsidR="009E3A9F" w:rsidRPr="00E84E19" w:rsidRDefault="009E3A9F" w:rsidP="009E3A9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20)</w:t>
      </w:r>
      <w:proofErr w:type="gramEnd"/>
      <w:r w:rsidRPr="00E84E19">
        <w:rPr>
          <w:rFonts w:ascii="Times New Roman" w:hAnsi="Times New Roman" w:cs="Times New Roman"/>
          <w:sz w:val="24"/>
          <w:szCs w:val="24"/>
        </w:rPr>
        <w:t xml:space="preserve"> É vedado ao motorista profissional dirigir</w:t>
      </w:r>
      <w:r>
        <w:rPr>
          <w:rFonts w:ascii="Times New Roman" w:hAnsi="Times New Roman" w:cs="Times New Roman"/>
          <w:sz w:val="24"/>
          <w:szCs w:val="24"/>
        </w:rPr>
        <w:t xml:space="preserve"> </w:t>
      </w:r>
      <w:r w:rsidRPr="00E84E19">
        <w:rPr>
          <w:rFonts w:ascii="Times New Roman" w:hAnsi="Times New Roman" w:cs="Times New Roman"/>
          <w:sz w:val="24"/>
          <w:szCs w:val="24"/>
        </w:rPr>
        <w:t>por mais de 5 horas e meia ininterruptas na</w:t>
      </w:r>
      <w:r>
        <w:rPr>
          <w:rFonts w:ascii="Times New Roman" w:hAnsi="Times New Roman" w:cs="Times New Roman"/>
          <w:sz w:val="24"/>
          <w:szCs w:val="24"/>
        </w:rPr>
        <w:t xml:space="preserve"> </w:t>
      </w:r>
      <w:r w:rsidRPr="00E84E19">
        <w:rPr>
          <w:rFonts w:ascii="Times New Roman" w:hAnsi="Times New Roman" w:cs="Times New Roman"/>
          <w:sz w:val="24"/>
          <w:szCs w:val="24"/>
        </w:rPr>
        <w:t>condução de veículos de carga ou de</w:t>
      </w:r>
      <w:r>
        <w:rPr>
          <w:rFonts w:ascii="Times New Roman" w:hAnsi="Times New Roman" w:cs="Times New Roman"/>
          <w:sz w:val="24"/>
          <w:szCs w:val="24"/>
        </w:rPr>
        <w:t xml:space="preserve"> </w:t>
      </w:r>
      <w:r w:rsidRPr="00E84E19">
        <w:rPr>
          <w:rFonts w:ascii="Times New Roman" w:hAnsi="Times New Roman" w:cs="Times New Roman"/>
          <w:sz w:val="24"/>
          <w:szCs w:val="24"/>
        </w:rPr>
        <w:t>transporte coletivo. Nos casos de transporte</w:t>
      </w:r>
      <w:r>
        <w:rPr>
          <w:rFonts w:ascii="Times New Roman" w:hAnsi="Times New Roman" w:cs="Times New Roman"/>
          <w:sz w:val="24"/>
          <w:szCs w:val="24"/>
        </w:rPr>
        <w:t xml:space="preserve"> </w:t>
      </w:r>
      <w:r w:rsidRPr="00E84E19">
        <w:rPr>
          <w:rFonts w:ascii="Times New Roman" w:hAnsi="Times New Roman" w:cs="Times New Roman"/>
          <w:sz w:val="24"/>
          <w:szCs w:val="24"/>
        </w:rPr>
        <w:t>de cargas deve ser observado o período de</w:t>
      </w:r>
      <w:r>
        <w:rPr>
          <w:rFonts w:ascii="Times New Roman" w:hAnsi="Times New Roman" w:cs="Times New Roman"/>
          <w:sz w:val="24"/>
          <w:szCs w:val="24"/>
        </w:rPr>
        <w:t xml:space="preserve"> </w:t>
      </w:r>
      <w:r w:rsidRPr="00E84E19">
        <w:rPr>
          <w:rFonts w:ascii="Times New Roman" w:hAnsi="Times New Roman" w:cs="Times New Roman"/>
          <w:sz w:val="24"/>
          <w:szCs w:val="24"/>
        </w:rPr>
        <w:t>descanso que corresponde a:</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a) 30 minutos a cada 4 horas de condução</w:t>
      </w:r>
      <w:r>
        <w:rPr>
          <w:rFonts w:ascii="Times New Roman" w:hAnsi="Times New Roman" w:cs="Times New Roman"/>
          <w:sz w:val="24"/>
          <w:szCs w:val="24"/>
        </w:rPr>
        <w:t xml:space="preserve"> </w:t>
      </w:r>
      <w:r w:rsidRPr="00E84E19">
        <w:rPr>
          <w:rFonts w:ascii="Times New Roman" w:hAnsi="Times New Roman" w:cs="Times New Roman"/>
          <w:sz w:val="24"/>
          <w:szCs w:val="24"/>
        </w:rPr>
        <w:t>do veículo de transporte de carga.</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b) 30 minutos a cada 6 horas de condução</w:t>
      </w:r>
      <w:r>
        <w:rPr>
          <w:rFonts w:ascii="Times New Roman" w:hAnsi="Times New Roman" w:cs="Times New Roman"/>
          <w:sz w:val="24"/>
          <w:szCs w:val="24"/>
        </w:rPr>
        <w:t xml:space="preserve"> </w:t>
      </w:r>
      <w:r w:rsidRPr="00E84E19">
        <w:rPr>
          <w:rFonts w:ascii="Times New Roman" w:hAnsi="Times New Roman" w:cs="Times New Roman"/>
          <w:sz w:val="24"/>
          <w:szCs w:val="24"/>
        </w:rPr>
        <w:t>do veículo de transporte de carga.</w:t>
      </w:r>
      <w:r>
        <w:rPr>
          <w:rFonts w:ascii="Times New Roman" w:hAnsi="Times New Roman" w:cs="Times New Roman"/>
          <w:sz w:val="24"/>
          <w:szCs w:val="24"/>
        </w:rPr>
        <w:t xml:space="preserve"> </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c) 1 hora a cada 4 horas de condução do</w:t>
      </w:r>
      <w:r>
        <w:rPr>
          <w:rFonts w:ascii="Times New Roman" w:hAnsi="Times New Roman" w:cs="Times New Roman"/>
          <w:sz w:val="24"/>
          <w:szCs w:val="24"/>
        </w:rPr>
        <w:t xml:space="preserve"> </w:t>
      </w:r>
      <w:r w:rsidRPr="00E84E19">
        <w:rPr>
          <w:rFonts w:ascii="Times New Roman" w:hAnsi="Times New Roman" w:cs="Times New Roman"/>
          <w:sz w:val="24"/>
          <w:szCs w:val="24"/>
        </w:rPr>
        <w:t>veículo de transporte de carga.</w:t>
      </w:r>
    </w:p>
    <w:p w:rsidR="009E3A9F" w:rsidRPr="00E84E19" w:rsidRDefault="009E3A9F" w:rsidP="009E3A9F">
      <w:pPr>
        <w:spacing w:after="0"/>
        <w:jc w:val="both"/>
        <w:rPr>
          <w:rFonts w:ascii="Times New Roman" w:hAnsi="Times New Roman" w:cs="Times New Roman"/>
          <w:sz w:val="24"/>
          <w:szCs w:val="24"/>
        </w:rPr>
      </w:pPr>
      <w:r w:rsidRPr="00E84E19">
        <w:rPr>
          <w:rFonts w:ascii="Times New Roman" w:hAnsi="Times New Roman" w:cs="Times New Roman"/>
          <w:sz w:val="24"/>
          <w:szCs w:val="24"/>
        </w:rPr>
        <w:t>d) 1 hora a cada 6 horas de condução do</w:t>
      </w:r>
      <w:r>
        <w:rPr>
          <w:rFonts w:ascii="Times New Roman" w:hAnsi="Times New Roman" w:cs="Times New Roman"/>
          <w:sz w:val="24"/>
          <w:szCs w:val="24"/>
        </w:rPr>
        <w:t xml:space="preserve"> </w:t>
      </w:r>
      <w:r w:rsidRPr="00E84E19">
        <w:rPr>
          <w:rFonts w:ascii="Times New Roman" w:hAnsi="Times New Roman" w:cs="Times New Roman"/>
          <w:sz w:val="24"/>
          <w:szCs w:val="24"/>
        </w:rPr>
        <w:t>veículo de transporte de carga.</w:t>
      </w: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Pr="00541335" w:rsidRDefault="009E3A9F" w:rsidP="009E3A9F">
      <w:pPr>
        <w:jc w:val="both"/>
        <w:rPr>
          <w:rFonts w:ascii="Times New Roman" w:hAnsi="Times New Roman" w:cs="Times New Roman"/>
          <w:b/>
          <w:sz w:val="24"/>
          <w:szCs w:val="24"/>
        </w:rPr>
      </w:pPr>
      <w:r w:rsidRPr="00541335">
        <w:rPr>
          <w:rFonts w:ascii="Times New Roman" w:hAnsi="Times New Roman" w:cs="Times New Roman"/>
          <w:b/>
          <w:sz w:val="24"/>
          <w:szCs w:val="24"/>
        </w:rPr>
        <w:t>GABARITO</w:t>
      </w:r>
    </w:p>
    <w:tbl>
      <w:tblPr>
        <w:tblStyle w:val="Tabelacomgrade"/>
        <w:tblW w:w="0" w:type="auto"/>
        <w:tblLook w:val="04A0" w:firstRow="1" w:lastRow="0" w:firstColumn="1" w:lastColumn="0" w:noHBand="0" w:noVBand="1"/>
      </w:tblPr>
      <w:tblGrid>
        <w:gridCol w:w="1809"/>
        <w:gridCol w:w="567"/>
        <w:gridCol w:w="567"/>
        <w:gridCol w:w="567"/>
        <w:gridCol w:w="567"/>
      </w:tblGrid>
      <w:tr w:rsidR="009E3A9F" w:rsidRPr="00541335" w:rsidTr="00497FEC">
        <w:tc>
          <w:tcPr>
            <w:tcW w:w="1809"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Nº da questão</w:t>
            </w:r>
          </w:p>
        </w:tc>
        <w:tc>
          <w:tcPr>
            <w:tcW w:w="2268" w:type="dxa"/>
            <w:gridSpan w:val="4"/>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Alternativas</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01</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02</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03</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04</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05</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06</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07</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08</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09</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10</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11</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12</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13</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14</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15</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16</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17</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18</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19</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9E3A9F" w:rsidRPr="00541335" w:rsidTr="00497FEC">
        <w:tc>
          <w:tcPr>
            <w:tcW w:w="1809" w:type="dxa"/>
          </w:tcPr>
          <w:p w:rsidR="009E3A9F" w:rsidRPr="00541335" w:rsidRDefault="009E3A9F" w:rsidP="00497FEC">
            <w:pPr>
              <w:jc w:val="center"/>
              <w:rPr>
                <w:rFonts w:ascii="Times New Roman" w:hAnsi="Times New Roman" w:cs="Times New Roman"/>
                <w:sz w:val="24"/>
                <w:szCs w:val="24"/>
              </w:rPr>
            </w:pPr>
            <w:r w:rsidRPr="00541335">
              <w:rPr>
                <w:rFonts w:ascii="Times New Roman" w:hAnsi="Times New Roman" w:cs="Times New Roman"/>
                <w:sz w:val="24"/>
                <w:szCs w:val="24"/>
              </w:rPr>
              <w:t>20</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9E3A9F" w:rsidRPr="00541335" w:rsidRDefault="009E3A9F" w:rsidP="00497FEC">
            <w:pPr>
              <w:jc w:val="both"/>
              <w:rPr>
                <w:rFonts w:ascii="Times New Roman" w:hAnsi="Times New Roman" w:cs="Times New Roman"/>
                <w:sz w:val="24"/>
                <w:szCs w:val="24"/>
              </w:rPr>
            </w:pPr>
            <w:r w:rsidRPr="00541335">
              <w:rPr>
                <w:rFonts w:ascii="Times New Roman" w:hAnsi="Times New Roman" w:cs="Times New Roman"/>
                <w:sz w:val="24"/>
                <w:szCs w:val="24"/>
              </w:rPr>
              <w:t>D</w:t>
            </w:r>
          </w:p>
        </w:tc>
      </w:tr>
    </w:tbl>
    <w:p w:rsidR="009E3A9F" w:rsidRPr="00603E6F" w:rsidRDefault="009E3A9F" w:rsidP="009E3A9F">
      <w:pPr>
        <w:pStyle w:val="PargrafodaLista"/>
        <w:ind w:left="0"/>
        <w:jc w:val="both"/>
        <w:rPr>
          <w:rFonts w:ascii="Times New Roman" w:hAnsi="Times New Roman" w:cs="Times New Roman"/>
          <w:sz w:val="24"/>
          <w:szCs w:val="24"/>
        </w:rPr>
      </w:pPr>
    </w:p>
    <w:p w:rsidR="009E3A9F" w:rsidRDefault="009E3A9F" w:rsidP="009E3A9F">
      <w:pPr>
        <w:spacing w:after="0"/>
        <w:rPr>
          <w:rFonts w:ascii="Times New Roman" w:hAnsi="Times New Roman" w:cs="Times New Roman"/>
          <w:sz w:val="24"/>
          <w:szCs w:val="24"/>
        </w:rPr>
      </w:pPr>
    </w:p>
    <w:p w:rsidR="009E3A9F" w:rsidRDefault="009E3A9F" w:rsidP="009E3A9F">
      <w:pPr>
        <w:jc w:val="both"/>
      </w:pPr>
    </w:p>
    <w:p w:rsidR="009E3A9F" w:rsidRDefault="009E3A9F" w:rsidP="009E3A9F">
      <w:pPr>
        <w:jc w:val="both"/>
      </w:pPr>
    </w:p>
    <w:p w:rsidR="009E3A9F" w:rsidRDefault="009E3A9F" w:rsidP="009E3A9F">
      <w:pPr>
        <w:jc w:val="both"/>
      </w:pPr>
    </w:p>
    <w:p w:rsidR="009E3A9F" w:rsidRDefault="009E3A9F" w:rsidP="009E3A9F">
      <w:pPr>
        <w:jc w:val="both"/>
      </w:pPr>
    </w:p>
    <w:p w:rsidR="00B25E59" w:rsidRDefault="00B25E59">
      <w:bookmarkStart w:id="0" w:name="_GoBack"/>
      <w:bookmarkEnd w:id="0"/>
    </w:p>
    <w:sectPr w:rsidR="00B25E59" w:rsidSect="0001542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9F"/>
    <w:rsid w:val="009E3A9F"/>
    <w:rsid w:val="00B25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9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3A9F"/>
    <w:pPr>
      <w:ind w:left="720"/>
      <w:contextualSpacing/>
    </w:pPr>
  </w:style>
  <w:style w:type="table" w:styleId="Tabelacomgrade">
    <w:name w:val="Table Grid"/>
    <w:basedOn w:val="Tabelanormal"/>
    <w:uiPriority w:val="59"/>
    <w:rsid w:val="009E3A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9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3A9F"/>
    <w:pPr>
      <w:ind w:left="720"/>
      <w:contextualSpacing/>
    </w:pPr>
  </w:style>
  <w:style w:type="table" w:styleId="Tabelacomgrade">
    <w:name w:val="Table Grid"/>
    <w:basedOn w:val="Tabelanormal"/>
    <w:uiPriority w:val="59"/>
    <w:rsid w:val="009E3A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Paulo Gubert</dc:creator>
  <cp:lastModifiedBy>João Paulo Gubert</cp:lastModifiedBy>
  <cp:revision>1</cp:revision>
  <dcterms:created xsi:type="dcterms:W3CDTF">2019-09-16T17:41:00Z</dcterms:created>
  <dcterms:modified xsi:type="dcterms:W3CDTF">2019-09-16T17:42:00Z</dcterms:modified>
</cp:coreProperties>
</file>