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49C71" w14:textId="1F0BF4AA" w:rsidR="00701A70" w:rsidRDefault="00701A70" w:rsidP="003D6806">
      <w:pPr>
        <w:ind w:right="-568"/>
        <w:jc w:val="center"/>
        <w:rPr>
          <w:rFonts w:ascii="Arial" w:hAnsi="Arial" w:cs="Arial"/>
          <w:b/>
          <w:sz w:val="24"/>
          <w:szCs w:val="24"/>
        </w:rPr>
      </w:pPr>
    </w:p>
    <w:p w14:paraId="28B5EC36" w14:textId="77777777" w:rsidR="00701A70" w:rsidRDefault="00701A70" w:rsidP="003D6806">
      <w:pPr>
        <w:ind w:right="-568"/>
        <w:jc w:val="center"/>
        <w:rPr>
          <w:rFonts w:ascii="Arial" w:hAnsi="Arial" w:cs="Arial"/>
          <w:b/>
          <w:sz w:val="24"/>
          <w:szCs w:val="24"/>
        </w:rPr>
      </w:pPr>
    </w:p>
    <w:p w14:paraId="5B9A2B7B" w14:textId="59417BC7" w:rsidR="0042350C" w:rsidRDefault="00701A70" w:rsidP="003D6806">
      <w:pPr>
        <w:ind w:right="-568"/>
        <w:jc w:val="center"/>
        <w:rPr>
          <w:rFonts w:ascii="Arial" w:hAnsi="Arial" w:cs="Arial"/>
          <w:b/>
          <w:sz w:val="24"/>
          <w:szCs w:val="24"/>
        </w:rPr>
      </w:pPr>
      <w:r w:rsidRPr="00701A70">
        <w:rPr>
          <w:rFonts w:ascii="Arial" w:hAnsi="Arial" w:cs="Arial"/>
          <w:b/>
          <w:sz w:val="24"/>
          <w:szCs w:val="24"/>
        </w:rPr>
        <w:t>PORTARIA</w:t>
      </w:r>
      <w:r w:rsidR="0042350C" w:rsidRPr="00701A70">
        <w:rPr>
          <w:rFonts w:ascii="Arial" w:hAnsi="Arial" w:cs="Arial"/>
          <w:b/>
          <w:sz w:val="24"/>
          <w:szCs w:val="24"/>
        </w:rPr>
        <w:t xml:space="preserve"> N°</w:t>
      </w:r>
      <w:r w:rsidRPr="00701A70">
        <w:rPr>
          <w:rFonts w:ascii="Arial" w:hAnsi="Arial" w:cs="Arial"/>
          <w:b/>
          <w:sz w:val="24"/>
          <w:szCs w:val="24"/>
        </w:rPr>
        <w:t xml:space="preserve"> 56</w:t>
      </w:r>
      <w:r w:rsidR="003D6806" w:rsidRPr="00701A70">
        <w:rPr>
          <w:rFonts w:ascii="Arial" w:hAnsi="Arial" w:cs="Arial"/>
          <w:b/>
          <w:sz w:val="24"/>
          <w:szCs w:val="24"/>
        </w:rPr>
        <w:t>,</w:t>
      </w:r>
      <w:r w:rsidR="00727F53" w:rsidRPr="00701A70">
        <w:rPr>
          <w:rFonts w:ascii="Arial" w:hAnsi="Arial" w:cs="Arial"/>
          <w:b/>
          <w:sz w:val="24"/>
          <w:szCs w:val="24"/>
        </w:rPr>
        <w:t xml:space="preserve"> DE</w:t>
      </w:r>
      <w:r w:rsidR="003908A1" w:rsidRPr="00701A70">
        <w:rPr>
          <w:rFonts w:ascii="Arial" w:hAnsi="Arial" w:cs="Arial"/>
          <w:b/>
          <w:sz w:val="24"/>
          <w:szCs w:val="24"/>
        </w:rPr>
        <w:t xml:space="preserve"> </w:t>
      </w:r>
      <w:r w:rsidRPr="00701A70">
        <w:rPr>
          <w:rFonts w:ascii="Arial" w:hAnsi="Arial" w:cs="Arial"/>
          <w:b/>
          <w:sz w:val="24"/>
          <w:szCs w:val="24"/>
        </w:rPr>
        <w:t>05</w:t>
      </w:r>
      <w:r w:rsidR="00944E61" w:rsidRPr="00701A70">
        <w:rPr>
          <w:rFonts w:ascii="Arial" w:hAnsi="Arial" w:cs="Arial"/>
          <w:b/>
          <w:sz w:val="24"/>
          <w:szCs w:val="24"/>
        </w:rPr>
        <w:t xml:space="preserve"> </w:t>
      </w:r>
      <w:r w:rsidR="00727F53" w:rsidRPr="00701A70">
        <w:rPr>
          <w:rFonts w:ascii="Arial" w:hAnsi="Arial" w:cs="Arial"/>
          <w:b/>
          <w:sz w:val="24"/>
          <w:szCs w:val="24"/>
        </w:rPr>
        <w:t xml:space="preserve">DE </w:t>
      </w:r>
      <w:r w:rsidRPr="00701A70">
        <w:rPr>
          <w:rFonts w:ascii="Arial" w:hAnsi="Arial" w:cs="Arial"/>
          <w:b/>
          <w:sz w:val="24"/>
          <w:szCs w:val="24"/>
        </w:rPr>
        <w:t xml:space="preserve">MAIO </w:t>
      </w:r>
      <w:r w:rsidR="00727F53" w:rsidRPr="00701A70">
        <w:rPr>
          <w:rFonts w:ascii="Arial" w:hAnsi="Arial" w:cs="Arial"/>
          <w:b/>
          <w:sz w:val="24"/>
          <w:szCs w:val="24"/>
        </w:rPr>
        <w:t>DE 20</w:t>
      </w:r>
      <w:r w:rsidR="00142A07" w:rsidRPr="00701A70">
        <w:rPr>
          <w:rFonts w:ascii="Arial" w:hAnsi="Arial" w:cs="Arial"/>
          <w:b/>
          <w:sz w:val="24"/>
          <w:szCs w:val="24"/>
        </w:rPr>
        <w:t>2</w:t>
      </w:r>
      <w:r w:rsidRPr="00701A70">
        <w:rPr>
          <w:rFonts w:ascii="Arial" w:hAnsi="Arial" w:cs="Arial"/>
          <w:b/>
          <w:sz w:val="24"/>
          <w:szCs w:val="24"/>
        </w:rPr>
        <w:t>1</w:t>
      </w:r>
    </w:p>
    <w:p w14:paraId="274B2310" w14:textId="36CCAA1F" w:rsidR="00701A70" w:rsidRDefault="00701A70" w:rsidP="003D6806">
      <w:pPr>
        <w:ind w:right="-568"/>
        <w:jc w:val="center"/>
        <w:rPr>
          <w:rFonts w:ascii="Arial" w:hAnsi="Arial" w:cs="Arial"/>
          <w:b/>
          <w:sz w:val="24"/>
          <w:szCs w:val="24"/>
        </w:rPr>
      </w:pPr>
    </w:p>
    <w:p w14:paraId="64A73AA8" w14:textId="77777777" w:rsidR="00701A70" w:rsidRPr="00701A70" w:rsidRDefault="00701A70" w:rsidP="003D6806">
      <w:pPr>
        <w:ind w:right="-568"/>
        <w:jc w:val="center"/>
        <w:rPr>
          <w:rFonts w:ascii="Arial" w:hAnsi="Arial" w:cs="Arial"/>
          <w:b/>
          <w:sz w:val="24"/>
          <w:szCs w:val="24"/>
        </w:rPr>
      </w:pPr>
    </w:p>
    <w:p w14:paraId="7C8727D4" w14:textId="088CEEDD" w:rsidR="003908A1" w:rsidRDefault="003D6806" w:rsidP="003908A1">
      <w:pPr>
        <w:spacing w:line="312" w:lineRule="auto"/>
        <w:ind w:left="3402" w:right="-568"/>
        <w:jc w:val="both"/>
        <w:rPr>
          <w:rFonts w:ascii="Arial" w:hAnsi="Arial" w:cs="Arial"/>
          <w:b/>
          <w:color w:val="000000" w:themeColor="text1"/>
          <w:sz w:val="24"/>
          <w:szCs w:val="24"/>
        </w:rPr>
      </w:pPr>
      <w:r w:rsidRPr="00701A70">
        <w:rPr>
          <w:rFonts w:ascii="Arial" w:hAnsi="Arial" w:cs="Arial"/>
          <w:b/>
          <w:color w:val="000000" w:themeColor="text1"/>
          <w:sz w:val="24"/>
          <w:szCs w:val="24"/>
        </w:rPr>
        <w:t xml:space="preserve">DISPÕE SOBRE </w:t>
      </w:r>
      <w:r w:rsidR="00483DE4" w:rsidRPr="00701A70">
        <w:rPr>
          <w:rFonts w:ascii="Arial" w:hAnsi="Arial" w:cs="Arial"/>
          <w:b/>
          <w:color w:val="000000" w:themeColor="text1"/>
          <w:sz w:val="24"/>
          <w:szCs w:val="24"/>
        </w:rPr>
        <w:t xml:space="preserve">O AFASTAMENTO DAS SERVIDORAS GESTANTES </w:t>
      </w:r>
      <w:r w:rsidRPr="00701A70">
        <w:rPr>
          <w:rFonts w:ascii="Arial" w:hAnsi="Arial" w:cs="Arial"/>
          <w:b/>
          <w:color w:val="000000" w:themeColor="text1"/>
          <w:sz w:val="24"/>
          <w:szCs w:val="24"/>
        </w:rPr>
        <w:t>E DÁ OUTRAS PROVIDÊNCIAS.</w:t>
      </w:r>
    </w:p>
    <w:p w14:paraId="21B45ACB" w14:textId="77777777" w:rsidR="00701A70" w:rsidRPr="00701A70" w:rsidRDefault="00701A70" w:rsidP="003908A1">
      <w:pPr>
        <w:spacing w:line="312" w:lineRule="auto"/>
        <w:ind w:left="3402" w:right="-568"/>
        <w:jc w:val="both"/>
        <w:rPr>
          <w:rFonts w:ascii="Arial" w:hAnsi="Arial" w:cs="Arial"/>
          <w:b/>
          <w:color w:val="000000" w:themeColor="text1"/>
          <w:sz w:val="24"/>
          <w:szCs w:val="24"/>
        </w:rPr>
      </w:pPr>
    </w:p>
    <w:p w14:paraId="5AF58657" w14:textId="6014D2A5" w:rsidR="00C303A0" w:rsidRPr="00701A70" w:rsidRDefault="00701A70" w:rsidP="003D6806">
      <w:pPr>
        <w:spacing w:line="360" w:lineRule="auto"/>
        <w:ind w:right="-568" w:firstLine="1418"/>
        <w:jc w:val="both"/>
        <w:rPr>
          <w:rFonts w:ascii="Arial" w:hAnsi="Arial" w:cs="Arial"/>
          <w:sz w:val="24"/>
          <w:szCs w:val="24"/>
        </w:rPr>
      </w:pPr>
      <w:r w:rsidRPr="00701A70">
        <w:rPr>
          <w:rFonts w:ascii="Arial" w:hAnsi="Arial" w:cs="Arial"/>
          <w:b/>
          <w:sz w:val="24"/>
          <w:szCs w:val="24"/>
        </w:rPr>
        <w:t>MAURILIO OSTROSKI</w:t>
      </w:r>
      <w:r w:rsidR="00C303A0" w:rsidRPr="00701A70">
        <w:rPr>
          <w:rFonts w:ascii="Arial" w:hAnsi="Arial" w:cs="Arial"/>
          <w:b/>
          <w:sz w:val="24"/>
          <w:szCs w:val="24"/>
        </w:rPr>
        <w:t xml:space="preserve">, </w:t>
      </w:r>
      <w:r w:rsidR="00C303A0" w:rsidRPr="00701A70">
        <w:rPr>
          <w:rFonts w:ascii="Arial" w:hAnsi="Arial" w:cs="Arial"/>
          <w:sz w:val="24"/>
          <w:szCs w:val="24"/>
        </w:rPr>
        <w:t>Prefeito Municipal de Sul Brasil, Estado de Santa Catarina, no uso de suas atribuições legais que lhe confere o inciso VII, do art. 41, da Lei Orgânica Municipal</w:t>
      </w:r>
      <w:r w:rsidR="00944E61" w:rsidRPr="00701A70">
        <w:rPr>
          <w:rFonts w:ascii="Arial" w:hAnsi="Arial" w:cs="Arial"/>
          <w:sz w:val="24"/>
          <w:szCs w:val="24"/>
        </w:rPr>
        <w:t xml:space="preserve">. </w:t>
      </w:r>
      <w:r w:rsidR="00C303A0" w:rsidRPr="00701A70">
        <w:rPr>
          <w:rFonts w:ascii="Arial" w:hAnsi="Arial" w:cs="Arial"/>
          <w:sz w:val="24"/>
          <w:szCs w:val="24"/>
        </w:rPr>
        <w:t xml:space="preserve"> </w:t>
      </w:r>
    </w:p>
    <w:p w14:paraId="2B59A308" w14:textId="06EB09CB" w:rsidR="00483DE4" w:rsidRPr="00701A70" w:rsidRDefault="00483DE4" w:rsidP="00483DE4">
      <w:pPr>
        <w:autoSpaceDE w:val="0"/>
        <w:autoSpaceDN w:val="0"/>
        <w:adjustRightInd w:val="0"/>
        <w:spacing w:line="312" w:lineRule="auto"/>
        <w:ind w:right="-568" w:firstLine="1134"/>
        <w:jc w:val="both"/>
        <w:rPr>
          <w:rFonts w:ascii="Arial" w:hAnsi="Arial" w:cs="Arial"/>
          <w:bCs/>
          <w:sz w:val="24"/>
          <w:szCs w:val="24"/>
        </w:rPr>
      </w:pPr>
      <w:r w:rsidRPr="00701A70">
        <w:rPr>
          <w:rFonts w:ascii="Arial" w:hAnsi="Arial" w:cs="Arial"/>
          <w:b/>
          <w:bCs/>
          <w:color w:val="000000" w:themeColor="text1"/>
          <w:sz w:val="24"/>
          <w:szCs w:val="24"/>
        </w:rPr>
        <w:t xml:space="preserve">    </w:t>
      </w:r>
      <w:r w:rsidRPr="00701A70">
        <w:rPr>
          <w:rFonts w:ascii="Arial" w:hAnsi="Arial" w:cs="Arial"/>
          <w:b/>
          <w:sz w:val="24"/>
          <w:szCs w:val="24"/>
        </w:rPr>
        <w:t>CONSIDERANDO</w:t>
      </w:r>
      <w:r w:rsidRPr="00701A70">
        <w:rPr>
          <w:rFonts w:ascii="Arial" w:hAnsi="Arial" w:cs="Arial"/>
          <w:bCs/>
          <w:sz w:val="24"/>
          <w:szCs w:val="24"/>
        </w:rPr>
        <w:t xml:space="preserve"> o estado de emergência em saúde pública de importância internacional declarado pela Organização Mundial de Saúde (OMS), em 30 de janeiro de 2020, em decorrência da infecção humana pelo novo Coronavírus (COVID19);</w:t>
      </w:r>
    </w:p>
    <w:p w14:paraId="60F549B0" w14:textId="3D18DFBF" w:rsidR="00701A70" w:rsidRPr="00701A70" w:rsidRDefault="00483DE4" w:rsidP="00483DE4">
      <w:pPr>
        <w:autoSpaceDE w:val="0"/>
        <w:autoSpaceDN w:val="0"/>
        <w:adjustRightInd w:val="0"/>
        <w:spacing w:line="312" w:lineRule="auto"/>
        <w:ind w:right="-568"/>
        <w:jc w:val="both"/>
        <w:rPr>
          <w:rFonts w:ascii="Arial" w:hAnsi="Arial" w:cs="Arial"/>
          <w:bCs/>
          <w:sz w:val="24"/>
          <w:szCs w:val="24"/>
        </w:rPr>
      </w:pPr>
      <w:r w:rsidRPr="00701A70">
        <w:rPr>
          <w:rFonts w:ascii="Arial" w:hAnsi="Arial" w:cs="Arial"/>
          <w:b/>
          <w:sz w:val="24"/>
          <w:szCs w:val="24"/>
        </w:rPr>
        <w:t xml:space="preserve"> </w:t>
      </w:r>
      <w:r w:rsidRPr="00701A70">
        <w:rPr>
          <w:rFonts w:ascii="Arial" w:hAnsi="Arial" w:cs="Arial"/>
          <w:b/>
          <w:sz w:val="24"/>
          <w:szCs w:val="24"/>
        </w:rPr>
        <w:tab/>
      </w:r>
      <w:r w:rsidRPr="00701A70">
        <w:rPr>
          <w:rFonts w:ascii="Arial" w:hAnsi="Arial" w:cs="Arial"/>
          <w:b/>
          <w:sz w:val="24"/>
          <w:szCs w:val="24"/>
        </w:rPr>
        <w:tab/>
        <w:t>CONSIDERANDO</w:t>
      </w:r>
      <w:r w:rsidRPr="00701A70">
        <w:rPr>
          <w:rFonts w:ascii="Arial" w:hAnsi="Arial" w:cs="Arial"/>
          <w:bCs/>
          <w:sz w:val="24"/>
          <w:szCs w:val="24"/>
        </w:rPr>
        <w:t xml:space="preserve"> a Lei Federal nº.13.979/2020, de 06 de fevereiro de 2020, que dispõe sobre as medidas de enfrentamento da emergência em saúde pública de importância internacional decorrente do </w:t>
      </w:r>
      <w:proofErr w:type="spellStart"/>
      <w:r w:rsidRPr="00701A70">
        <w:rPr>
          <w:rFonts w:ascii="Arial" w:hAnsi="Arial" w:cs="Arial"/>
          <w:bCs/>
          <w:sz w:val="24"/>
          <w:szCs w:val="24"/>
        </w:rPr>
        <w:t>Coronavírus</w:t>
      </w:r>
      <w:proofErr w:type="spellEnd"/>
      <w:r w:rsidRPr="00701A70">
        <w:rPr>
          <w:rFonts w:ascii="Arial" w:hAnsi="Arial" w:cs="Arial"/>
          <w:bCs/>
          <w:sz w:val="24"/>
          <w:szCs w:val="24"/>
        </w:rPr>
        <w:t xml:space="preserve"> (COVID19);</w:t>
      </w:r>
    </w:p>
    <w:p w14:paraId="40F9BD1A" w14:textId="5AEAF10A" w:rsidR="00483DE4" w:rsidRPr="00701A70" w:rsidRDefault="00483DE4" w:rsidP="003D6806">
      <w:pPr>
        <w:spacing w:line="312" w:lineRule="auto"/>
        <w:ind w:right="-568" w:firstLine="1418"/>
        <w:jc w:val="both"/>
        <w:rPr>
          <w:rFonts w:ascii="Arial" w:hAnsi="Arial" w:cs="Arial"/>
          <w:color w:val="000000" w:themeColor="text1"/>
          <w:sz w:val="24"/>
          <w:szCs w:val="24"/>
        </w:rPr>
      </w:pPr>
      <w:r w:rsidRPr="00701A70">
        <w:rPr>
          <w:rFonts w:ascii="Arial" w:hAnsi="Arial" w:cs="Arial"/>
          <w:b/>
          <w:bCs/>
          <w:color w:val="000000" w:themeColor="text1"/>
          <w:sz w:val="24"/>
          <w:szCs w:val="24"/>
        </w:rPr>
        <w:t xml:space="preserve">CONSIDERANDO, </w:t>
      </w:r>
      <w:r w:rsidR="003D6806" w:rsidRPr="00701A70">
        <w:rPr>
          <w:rFonts w:ascii="Arial" w:hAnsi="Arial" w:cs="Arial"/>
          <w:color w:val="000000" w:themeColor="text1"/>
          <w:sz w:val="24"/>
          <w:szCs w:val="24"/>
        </w:rPr>
        <w:t xml:space="preserve">que </w:t>
      </w:r>
      <w:r w:rsidRPr="00701A70">
        <w:rPr>
          <w:rFonts w:ascii="Arial" w:hAnsi="Arial" w:cs="Arial"/>
          <w:color w:val="000000" w:themeColor="text1"/>
          <w:sz w:val="24"/>
          <w:szCs w:val="24"/>
        </w:rPr>
        <w:t xml:space="preserve">a Constituição Federal em seu art. 6º, assegura à maternidade, e a infância, cláusulas pétreas com a inequívoca configuração de direitos inalienáveis e indisponíveis. </w:t>
      </w:r>
    </w:p>
    <w:p w14:paraId="022DF40A" w14:textId="1F125413" w:rsidR="00483DE4" w:rsidRDefault="00483DE4" w:rsidP="003D6806">
      <w:pPr>
        <w:spacing w:line="312" w:lineRule="auto"/>
        <w:ind w:right="-568" w:firstLine="1418"/>
        <w:jc w:val="both"/>
        <w:rPr>
          <w:rFonts w:ascii="Arial" w:hAnsi="Arial" w:cs="Arial"/>
          <w:color w:val="000000" w:themeColor="text1"/>
          <w:sz w:val="24"/>
          <w:szCs w:val="24"/>
        </w:rPr>
      </w:pPr>
      <w:r w:rsidRPr="00701A70">
        <w:rPr>
          <w:rFonts w:ascii="Arial" w:hAnsi="Arial" w:cs="Arial"/>
          <w:b/>
          <w:bCs/>
          <w:color w:val="000000" w:themeColor="text1"/>
          <w:sz w:val="24"/>
          <w:szCs w:val="24"/>
        </w:rPr>
        <w:t>CONSIDERANDO,</w:t>
      </w:r>
      <w:r w:rsidRPr="00701A70">
        <w:rPr>
          <w:rFonts w:ascii="Arial" w:hAnsi="Arial" w:cs="Arial"/>
          <w:color w:val="000000" w:themeColor="text1"/>
          <w:sz w:val="24"/>
          <w:szCs w:val="24"/>
        </w:rPr>
        <w:t xml:space="preserve"> a Recomendação nº.127279/2020, de 26 de novembro de 2020, do Ministério Público do Trabalho – Procuradoria Regional do Trabalho 12ª Região, a qual busca assegura medidas e diretrizes para garantir a vida e a saúde de gestantes e nascituros, independente da idade gestacional. </w:t>
      </w:r>
    </w:p>
    <w:p w14:paraId="1D301926" w14:textId="14F5FAC5" w:rsidR="00701A70" w:rsidRDefault="00701A70" w:rsidP="003D6806">
      <w:pPr>
        <w:spacing w:line="312" w:lineRule="auto"/>
        <w:ind w:right="-568" w:firstLine="1418"/>
        <w:jc w:val="both"/>
        <w:rPr>
          <w:rFonts w:ascii="Arial" w:hAnsi="Arial" w:cs="Arial"/>
          <w:color w:val="000000" w:themeColor="text1"/>
          <w:sz w:val="24"/>
          <w:szCs w:val="24"/>
        </w:rPr>
      </w:pPr>
    </w:p>
    <w:p w14:paraId="3BA22185" w14:textId="55ECCFDF" w:rsidR="00701A70" w:rsidRDefault="00701A70" w:rsidP="003D6806">
      <w:pPr>
        <w:spacing w:line="312" w:lineRule="auto"/>
        <w:ind w:right="-568" w:firstLine="1418"/>
        <w:jc w:val="both"/>
        <w:rPr>
          <w:rFonts w:ascii="Arial" w:hAnsi="Arial" w:cs="Arial"/>
          <w:color w:val="000000" w:themeColor="text1"/>
          <w:sz w:val="24"/>
          <w:szCs w:val="24"/>
        </w:rPr>
      </w:pPr>
    </w:p>
    <w:p w14:paraId="78EF6EB5" w14:textId="147707A6" w:rsidR="00701A70" w:rsidRDefault="00701A70" w:rsidP="003D6806">
      <w:pPr>
        <w:spacing w:line="312" w:lineRule="auto"/>
        <w:ind w:right="-568" w:firstLine="1418"/>
        <w:jc w:val="both"/>
        <w:rPr>
          <w:rFonts w:ascii="Arial" w:hAnsi="Arial" w:cs="Arial"/>
          <w:color w:val="000000" w:themeColor="text1"/>
          <w:sz w:val="24"/>
          <w:szCs w:val="24"/>
        </w:rPr>
      </w:pPr>
    </w:p>
    <w:p w14:paraId="356D2261" w14:textId="77777777" w:rsidR="00701A70" w:rsidRPr="00701A70" w:rsidRDefault="00701A70" w:rsidP="003D6806">
      <w:pPr>
        <w:spacing w:line="312" w:lineRule="auto"/>
        <w:ind w:right="-568" w:firstLine="1418"/>
        <w:jc w:val="both"/>
        <w:rPr>
          <w:rFonts w:ascii="Arial" w:hAnsi="Arial" w:cs="Arial"/>
          <w:color w:val="000000" w:themeColor="text1"/>
          <w:sz w:val="24"/>
          <w:szCs w:val="24"/>
        </w:rPr>
      </w:pPr>
    </w:p>
    <w:p w14:paraId="337A8F97" w14:textId="66338DE9" w:rsidR="00944E61" w:rsidRDefault="00142A07" w:rsidP="003D6806">
      <w:pPr>
        <w:spacing w:line="360" w:lineRule="auto"/>
        <w:ind w:right="-568" w:firstLine="708"/>
        <w:jc w:val="both"/>
        <w:rPr>
          <w:rFonts w:ascii="Arial" w:hAnsi="Arial" w:cs="Arial"/>
          <w:b/>
          <w:sz w:val="24"/>
          <w:szCs w:val="24"/>
        </w:rPr>
      </w:pPr>
      <w:r w:rsidRPr="00701A70">
        <w:rPr>
          <w:rFonts w:ascii="Arial" w:hAnsi="Arial" w:cs="Arial"/>
          <w:sz w:val="24"/>
          <w:szCs w:val="24"/>
        </w:rPr>
        <w:tab/>
      </w:r>
      <w:r w:rsidR="00944E61" w:rsidRPr="00701A70">
        <w:rPr>
          <w:rFonts w:ascii="Arial" w:hAnsi="Arial" w:cs="Arial"/>
          <w:b/>
          <w:sz w:val="24"/>
          <w:szCs w:val="24"/>
        </w:rPr>
        <w:t xml:space="preserve"> </w:t>
      </w:r>
      <w:r w:rsidR="00701A70" w:rsidRPr="00701A70">
        <w:rPr>
          <w:rFonts w:ascii="Arial" w:hAnsi="Arial" w:cs="Arial"/>
          <w:b/>
          <w:sz w:val="24"/>
          <w:szCs w:val="24"/>
        </w:rPr>
        <w:t>DISPÕE</w:t>
      </w:r>
      <w:r w:rsidR="00FB174F" w:rsidRPr="00701A70">
        <w:rPr>
          <w:rFonts w:ascii="Arial" w:hAnsi="Arial" w:cs="Arial"/>
          <w:b/>
          <w:sz w:val="24"/>
          <w:szCs w:val="24"/>
        </w:rPr>
        <w:t>:</w:t>
      </w:r>
      <w:bookmarkStart w:id="0" w:name="_GoBack"/>
      <w:bookmarkEnd w:id="0"/>
    </w:p>
    <w:p w14:paraId="62D8099F" w14:textId="77777777" w:rsidR="00701A70" w:rsidRPr="00701A70" w:rsidRDefault="00701A70" w:rsidP="003D6806">
      <w:pPr>
        <w:spacing w:line="360" w:lineRule="auto"/>
        <w:ind w:right="-568" w:firstLine="708"/>
        <w:jc w:val="both"/>
        <w:rPr>
          <w:rFonts w:ascii="Arial" w:hAnsi="Arial" w:cs="Arial"/>
          <w:b/>
          <w:sz w:val="24"/>
          <w:szCs w:val="24"/>
        </w:rPr>
      </w:pPr>
    </w:p>
    <w:p w14:paraId="43CFBE84" w14:textId="553E2B46" w:rsidR="00483DE4" w:rsidRPr="00701A70" w:rsidRDefault="0042350C" w:rsidP="003D6806">
      <w:pPr>
        <w:spacing w:line="312" w:lineRule="auto"/>
        <w:ind w:right="-568" w:firstLine="1418"/>
        <w:jc w:val="both"/>
        <w:rPr>
          <w:rFonts w:ascii="Arial" w:hAnsi="Arial" w:cs="Arial"/>
          <w:color w:val="000000" w:themeColor="text1"/>
          <w:sz w:val="24"/>
          <w:szCs w:val="24"/>
        </w:rPr>
      </w:pPr>
      <w:r w:rsidRPr="00701A70">
        <w:rPr>
          <w:rFonts w:ascii="Arial" w:hAnsi="Arial" w:cs="Arial"/>
          <w:b/>
          <w:sz w:val="24"/>
          <w:szCs w:val="24"/>
        </w:rPr>
        <w:t>Art. 1°</w:t>
      </w:r>
      <w:r w:rsidRPr="00701A70">
        <w:rPr>
          <w:rFonts w:ascii="Arial" w:hAnsi="Arial" w:cs="Arial"/>
          <w:sz w:val="24"/>
          <w:szCs w:val="24"/>
        </w:rPr>
        <w:t xml:space="preserve"> </w:t>
      </w:r>
      <w:r w:rsidR="003D6806" w:rsidRPr="00701A70">
        <w:rPr>
          <w:rFonts w:ascii="Arial" w:hAnsi="Arial" w:cs="Arial"/>
          <w:color w:val="000000" w:themeColor="text1"/>
          <w:sz w:val="24"/>
          <w:szCs w:val="24"/>
        </w:rPr>
        <w:t>Fica</w:t>
      </w:r>
      <w:r w:rsidR="00483DE4" w:rsidRPr="00701A70">
        <w:rPr>
          <w:rFonts w:ascii="Arial" w:hAnsi="Arial" w:cs="Arial"/>
          <w:color w:val="000000" w:themeColor="text1"/>
          <w:sz w:val="24"/>
          <w:szCs w:val="24"/>
        </w:rPr>
        <w:t xml:space="preserve">m afastadas as servidoras </w:t>
      </w:r>
      <w:r w:rsidR="00701A70" w:rsidRPr="00701A70">
        <w:rPr>
          <w:rFonts w:ascii="Arial" w:hAnsi="Arial" w:cs="Arial"/>
          <w:b/>
          <w:bCs/>
          <w:color w:val="000000" w:themeColor="text1"/>
          <w:sz w:val="24"/>
          <w:szCs w:val="24"/>
        </w:rPr>
        <w:t>MICHELI ROOS</w:t>
      </w:r>
      <w:r w:rsidR="00701A70" w:rsidRPr="00701A70">
        <w:rPr>
          <w:rFonts w:ascii="Arial" w:hAnsi="Arial" w:cs="Arial"/>
          <w:color w:val="000000" w:themeColor="text1"/>
          <w:sz w:val="24"/>
          <w:szCs w:val="24"/>
        </w:rPr>
        <w:t xml:space="preserve"> e </w:t>
      </w:r>
      <w:r w:rsidR="00701A70" w:rsidRPr="00701A70">
        <w:rPr>
          <w:rFonts w:ascii="Arial" w:hAnsi="Arial" w:cs="Arial"/>
          <w:b/>
          <w:bCs/>
          <w:color w:val="000000" w:themeColor="text1"/>
          <w:sz w:val="24"/>
          <w:szCs w:val="24"/>
        </w:rPr>
        <w:t>ADRIANE CRISTINA RAMOS HAMMERSCHMITT,</w:t>
      </w:r>
      <w:r w:rsidR="00483DE4" w:rsidRPr="00701A70">
        <w:rPr>
          <w:rFonts w:ascii="Arial" w:hAnsi="Arial" w:cs="Arial"/>
          <w:color w:val="000000" w:themeColor="text1"/>
          <w:sz w:val="24"/>
          <w:szCs w:val="24"/>
        </w:rPr>
        <w:t xml:space="preserve"> as quais apresentaram atestado médico atestou sua condição gravídica</w:t>
      </w:r>
      <w:r w:rsidR="00720C36" w:rsidRPr="00701A70">
        <w:rPr>
          <w:rFonts w:ascii="Arial" w:hAnsi="Arial" w:cs="Arial"/>
          <w:color w:val="000000" w:themeColor="text1"/>
          <w:sz w:val="24"/>
          <w:szCs w:val="24"/>
        </w:rPr>
        <w:t xml:space="preserve">, por período indeterminado. </w:t>
      </w:r>
    </w:p>
    <w:p w14:paraId="034CCC25" w14:textId="442B4623" w:rsidR="00944E61" w:rsidRPr="00701A70" w:rsidRDefault="001A4A69" w:rsidP="003D6806">
      <w:pPr>
        <w:spacing w:before="120" w:after="240"/>
        <w:ind w:right="-568"/>
        <w:jc w:val="both"/>
        <w:rPr>
          <w:rFonts w:ascii="Arial" w:hAnsi="Arial" w:cs="Arial"/>
          <w:color w:val="000000"/>
          <w:sz w:val="24"/>
          <w:szCs w:val="24"/>
        </w:rPr>
      </w:pPr>
      <w:r w:rsidRPr="00701A70">
        <w:rPr>
          <w:rFonts w:ascii="Arial" w:hAnsi="Arial" w:cs="Arial"/>
          <w:sz w:val="24"/>
          <w:szCs w:val="24"/>
        </w:rPr>
        <w:tab/>
      </w:r>
      <w:r w:rsidR="000E3FA7" w:rsidRPr="00701A70">
        <w:rPr>
          <w:rFonts w:ascii="Arial" w:hAnsi="Arial" w:cs="Arial"/>
          <w:sz w:val="24"/>
          <w:szCs w:val="24"/>
        </w:rPr>
        <w:tab/>
      </w:r>
      <w:r w:rsidR="0042350C" w:rsidRPr="00701A70">
        <w:rPr>
          <w:rFonts w:ascii="Arial" w:hAnsi="Arial" w:cs="Arial"/>
          <w:b/>
          <w:sz w:val="24"/>
          <w:szCs w:val="24"/>
        </w:rPr>
        <w:t xml:space="preserve">Art. </w:t>
      </w:r>
      <w:r w:rsidR="00720C36" w:rsidRPr="00701A70">
        <w:rPr>
          <w:rFonts w:ascii="Arial" w:hAnsi="Arial" w:cs="Arial"/>
          <w:b/>
          <w:sz w:val="24"/>
          <w:szCs w:val="24"/>
        </w:rPr>
        <w:t>2</w:t>
      </w:r>
      <w:r w:rsidR="0042350C" w:rsidRPr="00701A70">
        <w:rPr>
          <w:rFonts w:ascii="Arial" w:hAnsi="Arial" w:cs="Arial"/>
          <w:b/>
          <w:sz w:val="24"/>
          <w:szCs w:val="24"/>
        </w:rPr>
        <w:t>°</w:t>
      </w:r>
      <w:r w:rsidR="0042350C" w:rsidRPr="00701A70">
        <w:rPr>
          <w:rFonts w:ascii="Arial" w:hAnsi="Arial" w:cs="Arial"/>
          <w:sz w:val="24"/>
          <w:szCs w:val="24"/>
        </w:rPr>
        <w:t xml:space="preserve"> </w:t>
      </w:r>
      <w:r w:rsidR="00944E61" w:rsidRPr="00701A70">
        <w:rPr>
          <w:rFonts w:ascii="Arial" w:hAnsi="Arial" w:cs="Arial"/>
          <w:color w:val="000000"/>
          <w:sz w:val="24"/>
          <w:szCs w:val="24"/>
        </w:rPr>
        <w:t>Est</w:t>
      </w:r>
      <w:r w:rsidR="00267295">
        <w:rPr>
          <w:rFonts w:ascii="Arial" w:hAnsi="Arial" w:cs="Arial"/>
          <w:color w:val="000000"/>
          <w:sz w:val="24"/>
          <w:szCs w:val="24"/>
        </w:rPr>
        <w:t>a Portaria</w:t>
      </w:r>
      <w:r w:rsidR="00944E61" w:rsidRPr="00701A70">
        <w:rPr>
          <w:rFonts w:ascii="Arial" w:hAnsi="Arial" w:cs="Arial"/>
          <w:color w:val="000000"/>
          <w:sz w:val="24"/>
          <w:szCs w:val="24"/>
        </w:rPr>
        <w:t xml:space="preserve"> entra em vigor na data de sua publicação, vinculada a publicação no DOM Lei Municipal nº.1.027/2015.</w:t>
      </w:r>
    </w:p>
    <w:p w14:paraId="34404FC1" w14:textId="088B645B" w:rsidR="00944E61" w:rsidRPr="00701A70" w:rsidRDefault="00944E61" w:rsidP="003D6806">
      <w:pPr>
        <w:shd w:val="clear" w:color="auto" w:fill="FFFFFF"/>
        <w:spacing w:before="120" w:after="0"/>
        <w:ind w:right="-568"/>
        <w:jc w:val="both"/>
        <w:rPr>
          <w:rFonts w:ascii="Arial" w:hAnsi="Arial" w:cs="Arial"/>
          <w:color w:val="000000"/>
          <w:sz w:val="24"/>
          <w:szCs w:val="24"/>
        </w:rPr>
      </w:pPr>
      <w:r w:rsidRPr="00701A70">
        <w:rPr>
          <w:rFonts w:ascii="Arial" w:hAnsi="Arial" w:cs="Arial"/>
          <w:color w:val="000000"/>
          <w:sz w:val="24"/>
          <w:szCs w:val="24"/>
        </w:rPr>
        <w:t>         </w:t>
      </w:r>
      <w:r w:rsidR="00AC2908" w:rsidRPr="00701A70">
        <w:rPr>
          <w:rFonts w:ascii="Arial" w:hAnsi="Arial" w:cs="Arial"/>
          <w:color w:val="000000"/>
          <w:sz w:val="24"/>
          <w:szCs w:val="24"/>
        </w:rPr>
        <w:t xml:space="preserve"> </w:t>
      </w:r>
      <w:r w:rsidR="001A4A69" w:rsidRPr="00701A70">
        <w:rPr>
          <w:rFonts w:ascii="Arial" w:hAnsi="Arial" w:cs="Arial"/>
          <w:color w:val="000000"/>
          <w:sz w:val="24"/>
          <w:szCs w:val="24"/>
        </w:rPr>
        <w:tab/>
        <w:t xml:space="preserve"> </w:t>
      </w:r>
      <w:r w:rsidR="001A4A69" w:rsidRPr="00701A70">
        <w:rPr>
          <w:rFonts w:ascii="Arial" w:hAnsi="Arial" w:cs="Arial"/>
          <w:color w:val="000000"/>
          <w:sz w:val="24"/>
          <w:szCs w:val="24"/>
        </w:rPr>
        <w:tab/>
      </w:r>
      <w:r w:rsidRPr="00701A70">
        <w:rPr>
          <w:rFonts w:ascii="Arial" w:hAnsi="Arial" w:cs="Arial"/>
          <w:b/>
          <w:bCs/>
          <w:iCs/>
          <w:color w:val="000000"/>
          <w:sz w:val="24"/>
          <w:szCs w:val="24"/>
        </w:rPr>
        <w:t xml:space="preserve">Art. </w:t>
      </w:r>
      <w:r w:rsidR="00720C36" w:rsidRPr="00701A70">
        <w:rPr>
          <w:rFonts w:ascii="Arial" w:hAnsi="Arial" w:cs="Arial"/>
          <w:b/>
          <w:bCs/>
          <w:iCs/>
          <w:color w:val="000000"/>
          <w:sz w:val="24"/>
          <w:szCs w:val="24"/>
        </w:rPr>
        <w:t>3</w:t>
      </w:r>
      <w:r w:rsidRPr="00701A70">
        <w:rPr>
          <w:rFonts w:ascii="Arial" w:hAnsi="Arial" w:cs="Arial"/>
          <w:b/>
          <w:bCs/>
          <w:iCs/>
          <w:color w:val="000000"/>
          <w:sz w:val="24"/>
          <w:szCs w:val="24"/>
        </w:rPr>
        <w:t>°</w:t>
      </w:r>
      <w:r w:rsidRPr="00701A70">
        <w:rPr>
          <w:rFonts w:ascii="Arial" w:hAnsi="Arial" w:cs="Arial"/>
          <w:b/>
          <w:bCs/>
          <w:i/>
          <w:iCs/>
          <w:color w:val="000000"/>
          <w:sz w:val="24"/>
          <w:szCs w:val="24"/>
        </w:rPr>
        <w:t> </w:t>
      </w:r>
      <w:r w:rsidRPr="00701A70">
        <w:rPr>
          <w:rFonts w:ascii="Arial" w:hAnsi="Arial" w:cs="Arial"/>
          <w:color w:val="000000"/>
          <w:sz w:val="24"/>
          <w:szCs w:val="24"/>
        </w:rPr>
        <w:t>Ficam revogadas as disposições em contrário</w:t>
      </w:r>
      <w:r w:rsidR="00720C36" w:rsidRPr="00701A70">
        <w:rPr>
          <w:rFonts w:ascii="Arial" w:hAnsi="Arial" w:cs="Arial"/>
          <w:color w:val="000000"/>
          <w:sz w:val="24"/>
          <w:szCs w:val="24"/>
        </w:rPr>
        <w:t>.</w:t>
      </w:r>
    </w:p>
    <w:p w14:paraId="22406E51" w14:textId="77777777" w:rsidR="00F84291" w:rsidRPr="00701A70" w:rsidRDefault="00F84291" w:rsidP="003D6806">
      <w:pPr>
        <w:shd w:val="clear" w:color="auto" w:fill="FFFFFF"/>
        <w:ind w:right="-568"/>
        <w:jc w:val="both"/>
        <w:rPr>
          <w:rFonts w:ascii="Arial" w:hAnsi="Arial" w:cs="Arial"/>
          <w:color w:val="000000"/>
        </w:rPr>
      </w:pPr>
    </w:p>
    <w:p w14:paraId="1CD4E3AF" w14:textId="5DEB0D79" w:rsidR="00944E61" w:rsidRPr="00701A70" w:rsidRDefault="00720C36" w:rsidP="003D6806">
      <w:pPr>
        <w:shd w:val="clear" w:color="auto" w:fill="FFFFFF"/>
        <w:spacing w:after="120"/>
        <w:ind w:right="-568"/>
        <w:jc w:val="center"/>
        <w:rPr>
          <w:rFonts w:ascii="Arial" w:hAnsi="Arial" w:cs="Arial"/>
          <w:color w:val="000000"/>
        </w:rPr>
      </w:pPr>
      <w:r w:rsidRPr="00701A70">
        <w:rPr>
          <w:rFonts w:ascii="Arial" w:hAnsi="Arial" w:cs="Arial"/>
          <w:color w:val="000000"/>
          <w:sz w:val="24"/>
          <w:szCs w:val="24"/>
        </w:rPr>
        <w:t xml:space="preserve">                     </w:t>
      </w:r>
      <w:r w:rsidR="00944E61" w:rsidRPr="00701A70">
        <w:rPr>
          <w:rFonts w:ascii="Arial" w:hAnsi="Arial" w:cs="Arial"/>
          <w:color w:val="000000"/>
          <w:sz w:val="24"/>
          <w:szCs w:val="24"/>
        </w:rPr>
        <w:t>Gabinete do Prefeito Municipal de Sul Brasil, aos</w:t>
      </w:r>
      <w:r w:rsidR="004F296B" w:rsidRPr="00701A70">
        <w:rPr>
          <w:rFonts w:ascii="Arial" w:hAnsi="Arial" w:cs="Arial"/>
          <w:color w:val="000000"/>
          <w:sz w:val="24"/>
          <w:szCs w:val="24"/>
        </w:rPr>
        <w:t xml:space="preserve"> </w:t>
      </w:r>
      <w:r w:rsidR="00701A70" w:rsidRPr="00701A70">
        <w:rPr>
          <w:rFonts w:ascii="Arial" w:hAnsi="Arial" w:cs="Arial"/>
          <w:color w:val="000000"/>
          <w:sz w:val="24"/>
          <w:szCs w:val="24"/>
        </w:rPr>
        <w:t>05</w:t>
      </w:r>
      <w:r w:rsidR="004F296B" w:rsidRPr="00701A70">
        <w:rPr>
          <w:rFonts w:ascii="Arial" w:hAnsi="Arial" w:cs="Arial"/>
          <w:color w:val="000000"/>
          <w:sz w:val="24"/>
          <w:szCs w:val="24"/>
        </w:rPr>
        <w:t xml:space="preserve"> </w:t>
      </w:r>
      <w:r w:rsidR="00944E61" w:rsidRPr="00701A70">
        <w:rPr>
          <w:rFonts w:ascii="Arial" w:hAnsi="Arial" w:cs="Arial"/>
          <w:color w:val="000000"/>
          <w:sz w:val="24"/>
          <w:szCs w:val="24"/>
        </w:rPr>
        <w:t xml:space="preserve">de </w:t>
      </w:r>
      <w:r w:rsidR="00701A70" w:rsidRPr="00701A70">
        <w:rPr>
          <w:rFonts w:ascii="Arial" w:hAnsi="Arial" w:cs="Arial"/>
          <w:color w:val="000000"/>
          <w:sz w:val="24"/>
          <w:szCs w:val="24"/>
        </w:rPr>
        <w:t>maio</w:t>
      </w:r>
      <w:r w:rsidR="00AC2908" w:rsidRPr="00701A70">
        <w:rPr>
          <w:rFonts w:ascii="Arial" w:hAnsi="Arial" w:cs="Arial"/>
          <w:color w:val="000000"/>
          <w:sz w:val="24"/>
          <w:szCs w:val="24"/>
        </w:rPr>
        <w:t xml:space="preserve"> </w:t>
      </w:r>
      <w:r w:rsidR="00944E61" w:rsidRPr="00701A70">
        <w:rPr>
          <w:rFonts w:ascii="Arial" w:hAnsi="Arial" w:cs="Arial"/>
          <w:color w:val="000000"/>
          <w:sz w:val="24"/>
          <w:szCs w:val="24"/>
        </w:rPr>
        <w:t>de 20</w:t>
      </w:r>
      <w:r w:rsidR="00AC2908" w:rsidRPr="00701A70">
        <w:rPr>
          <w:rFonts w:ascii="Arial" w:hAnsi="Arial" w:cs="Arial"/>
          <w:color w:val="000000"/>
          <w:sz w:val="24"/>
          <w:szCs w:val="24"/>
        </w:rPr>
        <w:t>2</w:t>
      </w:r>
      <w:r w:rsidR="00701A70" w:rsidRPr="00701A70">
        <w:rPr>
          <w:rFonts w:ascii="Arial" w:hAnsi="Arial" w:cs="Arial"/>
          <w:color w:val="000000"/>
          <w:sz w:val="24"/>
          <w:szCs w:val="24"/>
        </w:rPr>
        <w:t>1</w:t>
      </w:r>
      <w:r w:rsidR="00944E61" w:rsidRPr="00701A70">
        <w:rPr>
          <w:rFonts w:ascii="Arial" w:hAnsi="Arial" w:cs="Arial"/>
          <w:color w:val="000000"/>
          <w:sz w:val="24"/>
          <w:szCs w:val="24"/>
        </w:rPr>
        <w:t>.</w:t>
      </w:r>
    </w:p>
    <w:p w14:paraId="2E2F6447" w14:textId="77777777" w:rsidR="00944E61" w:rsidRPr="00701A70" w:rsidRDefault="00944E61" w:rsidP="003D6806">
      <w:pPr>
        <w:shd w:val="clear" w:color="auto" w:fill="FFFFFF"/>
        <w:ind w:right="-568"/>
        <w:jc w:val="both"/>
        <w:rPr>
          <w:rFonts w:ascii="Arial" w:hAnsi="Arial" w:cs="Arial"/>
          <w:color w:val="000000"/>
          <w:sz w:val="24"/>
          <w:szCs w:val="24"/>
        </w:rPr>
      </w:pPr>
      <w:r w:rsidRPr="00701A70">
        <w:rPr>
          <w:rFonts w:ascii="Arial" w:hAnsi="Arial" w:cs="Arial"/>
          <w:color w:val="000000"/>
          <w:sz w:val="24"/>
          <w:szCs w:val="24"/>
        </w:rPr>
        <w:t>   </w:t>
      </w:r>
    </w:p>
    <w:p w14:paraId="6B26B801" w14:textId="719BCD7C" w:rsidR="00BD540B" w:rsidRPr="00701A70" w:rsidRDefault="00701A70" w:rsidP="003D6806">
      <w:pPr>
        <w:shd w:val="clear" w:color="auto" w:fill="FFFFFF"/>
        <w:spacing w:line="240" w:lineRule="auto"/>
        <w:ind w:right="-568" w:firstLine="708"/>
        <w:jc w:val="center"/>
        <w:rPr>
          <w:rFonts w:ascii="Arial" w:hAnsi="Arial" w:cs="Arial"/>
          <w:b/>
          <w:bCs/>
          <w:color w:val="000000"/>
          <w:sz w:val="24"/>
          <w:szCs w:val="24"/>
        </w:rPr>
      </w:pPr>
      <w:r w:rsidRPr="00701A70">
        <w:rPr>
          <w:rFonts w:ascii="Arial" w:hAnsi="Arial" w:cs="Arial"/>
          <w:b/>
          <w:bCs/>
          <w:color w:val="000000"/>
          <w:sz w:val="24"/>
          <w:szCs w:val="24"/>
        </w:rPr>
        <w:t>MAURILIO OSTROSKI</w:t>
      </w:r>
      <w:r w:rsidR="00944E61" w:rsidRPr="00701A70">
        <w:rPr>
          <w:rFonts w:ascii="Arial" w:hAnsi="Arial" w:cs="Arial"/>
          <w:b/>
          <w:bCs/>
          <w:color w:val="000000"/>
          <w:sz w:val="24"/>
          <w:szCs w:val="24"/>
        </w:rPr>
        <w:tab/>
        <w:t xml:space="preserve">          </w:t>
      </w:r>
      <w:r w:rsidR="00944E61" w:rsidRPr="00701A70">
        <w:rPr>
          <w:rFonts w:ascii="Arial" w:hAnsi="Arial" w:cs="Arial"/>
          <w:b/>
          <w:bCs/>
          <w:color w:val="000000"/>
          <w:sz w:val="24"/>
          <w:szCs w:val="24"/>
        </w:rPr>
        <w:tab/>
        <w:t xml:space="preserve">                                                                      Prefeito Municipal</w:t>
      </w:r>
    </w:p>
    <w:p w14:paraId="476DF1C1" w14:textId="77777777" w:rsidR="00944E61" w:rsidRPr="00701A70" w:rsidRDefault="00944E61" w:rsidP="003D6806">
      <w:pPr>
        <w:shd w:val="clear" w:color="auto" w:fill="FFFFFF"/>
        <w:spacing w:line="240" w:lineRule="auto"/>
        <w:ind w:right="-568"/>
        <w:jc w:val="both"/>
        <w:rPr>
          <w:rFonts w:ascii="Arial" w:hAnsi="Arial" w:cs="Arial"/>
          <w:color w:val="000000"/>
          <w:sz w:val="24"/>
          <w:szCs w:val="24"/>
        </w:rPr>
      </w:pPr>
      <w:r w:rsidRPr="00701A70">
        <w:rPr>
          <w:rFonts w:ascii="Arial" w:hAnsi="Arial" w:cs="Arial"/>
          <w:b/>
          <w:bCs/>
          <w:color w:val="000000"/>
          <w:sz w:val="24"/>
          <w:szCs w:val="24"/>
        </w:rPr>
        <w:t> </w:t>
      </w:r>
      <w:r w:rsidRPr="00701A70">
        <w:rPr>
          <w:rFonts w:ascii="Arial" w:hAnsi="Arial" w:cs="Arial"/>
          <w:color w:val="000000"/>
          <w:sz w:val="24"/>
          <w:szCs w:val="24"/>
        </w:rPr>
        <w:t>REGISTRADO E PUBLICADO NA DATA SUPRA:</w:t>
      </w:r>
    </w:p>
    <w:p w14:paraId="5FE04876" w14:textId="77777777" w:rsidR="00E11D82" w:rsidRPr="00701A70" w:rsidRDefault="00E11D82" w:rsidP="003D6806">
      <w:pPr>
        <w:shd w:val="clear" w:color="auto" w:fill="FFFFFF"/>
        <w:spacing w:after="0" w:line="240" w:lineRule="auto"/>
        <w:ind w:right="-568"/>
        <w:jc w:val="center"/>
        <w:rPr>
          <w:rFonts w:ascii="Arial" w:hAnsi="Arial" w:cs="Arial"/>
          <w:b/>
          <w:bCs/>
          <w:color w:val="000000"/>
          <w:sz w:val="24"/>
          <w:szCs w:val="24"/>
        </w:rPr>
      </w:pPr>
    </w:p>
    <w:p w14:paraId="3A48BE6B" w14:textId="642D4886" w:rsidR="00E11D82" w:rsidRPr="00701A70" w:rsidRDefault="00701A70" w:rsidP="003D6806">
      <w:pPr>
        <w:shd w:val="clear" w:color="auto" w:fill="FFFFFF"/>
        <w:spacing w:after="0" w:line="240" w:lineRule="auto"/>
        <w:ind w:right="-568"/>
        <w:jc w:val="center"/>
        <w:rPr>
          <w:rFonts w:ascii="Arial" w:hAnsi="Arial" w:cs="Arial"/>
          <w:b/>
          <w:bCs/>
          <w:color w:val="000000"/>
          <w:sz w:val="24"/>
          <w:szCs w:val="24"/>
        </w:rPr>
      </w:pPr>
      <w:r w:rsidRPr="00701A70">
        <w:rPr>
          <w:rFonts w:ascii="Arial" w:hAnsi="Arial" w:cs="Arial"/>
          <w:b/>
          <w:bCs/>
          <w:color w:val="000000"/>
          <w:sz w:val="24"/>
          <w:szCs w:val="24"/>
        </w:rPr>
        <w:t>DIEGO GUSTAVO KIRCH</w:t>
      </w:r>
    </w:p>
    <w:p w14:paraId="13BDE9C3" w14:textId="1FBAD834" w:rsidR="00944E61" w:rsidRPr="00701A70" w:rsidRDefault="00BD540B" w:rsidP="003D6806">
      <w:pPr>
        <w:shd w:val="clear" w:color="auto" w:fill="FFFFFF"/>
        <w:spacing w:after="0" w:line="240" w:lineRule="auto"/>
        <w:ind w:right="-568"/>
        <w:jc w:val="center"/>
        <w:rPr>
          <w:rFonts w:ascii="Arial" w:hAnsi="Arial" w:cs="Arial"/>
          <w:b/>
          <w:bCs/>
          <w:color w:val="000000"/>
          <w:sz w:val="24"/>
          <w:szCs w:val="24"/>
        </w:rPr>
      </w:pPr>
      <w:r w:rsidRPr="00701A70">
        <w:rPr>
          <w:rFonts w:ascii="Arial" w:hAnsi="Arial" w:cs="Arial"/>
          <w:b/>
          <w:bCs/>
          <w:color w:val="000000"/>
          <w:sz w:val="24"/>
          <w:szCs w:val="24"/>
        </w:rPr>
        <w:t>Diretor</w:t>
      </w:r>
      <w:r w:rsidR="00701A70" w:rsidRPr="00701A70">
        <w:rPr>
          <w:rFonts w:ascii="Arial" w:hAnsi="Arial" w:cs="Arial"/>
          <w:b/>
          <w:bCs/>
          <w:color w:val="000000"/>
          <w:sz w:val="24"/>
          <w:szCs w:val="24"/>
        </w:rPr>
        <w:t xml:space="preserve"> de Administração</w:t>
      </w:r>
    </w:p>
    <w:p w14:paraId="1A702052" w14:textId="5A94B82A" w:rsidR="001A4A69" w:rsidRPr="00701A70" w:rsidRDefault="001A4A69" w:rsidP="003D6806">
      <w:pPr>
        <w:shd w:val="clear" w:color="auto" w:fill="FFFFFF"/>
        <w:spacing w:after="0" w:line="240" w:lineRule="auto"/>
        <w:ind w:right="-568"/>
        <w:jc w:val="center"/>
        <w:rPr>
          <w:rFonts w:ascii="Arial" w:hAnsi="Arial" w:cs="Arial"/>
          <w:b/>
          <w:bCs/>
          <w:color w:val="000000"/>
          <w:sz w:val="24"/>
          <w:szCs w:val="24"/>
        </w:rPr>
      </w:pPr>
    </w:p>
    <w:p w14:paraId="1669FCF3" w14:textId="7B19BA02" w:rsidR="001A4A69" w:rsidRPr="00701A70" w:rsidRDefault="001A4A69" w:rsidP="003D6806">
      <w:pPr>
        <w:shd w:val="clear" w:color="auto" w:fill="FFFFFF"/>
        <w:spacing w:after="0" w:line="240" w:lineRule="auto"/>
        <w:ind w:right="-568"/>
        <w:jc w:val="center"/>
        <w:rPr>
          <w:rFonts w:ascii="Arial" w:hAnsi="Arial" w:cs="Arial"/>
          <w:b/>
          <w:bCs/>
          <w:color w:val="000000"/>
          <w:sz w:val="24"/>
          <w:szCs w:val="24"/>
        </w:rPr>
      </w:pPr>
    </w:p>
    <w:p w14:paraId="2501E6B9" w14:textId="54FD14C2" w:rsidR="001A4A69" w:rsidRPr="00701A70" w:rsidRDefault="001A4A69" w:rsidP="003D6806">
      <w:pPr>
        <w:shd w:val="clear" w:color="auto" w:fill="FFFFFF"/>
        <w:spacing w:after="0" w:line="240" w:lineRule="auto"/>
        <w:ind w:right="-568"/>
        <w:jc w:val="center"/>
        <w:rPr>
          <w:rFonts w:ascii="Arial" w:hAnsi="Arial" w:cs="Arial"/>
          <w:b/>
          <w:bCs/>
          <w:color w:val="000000"/>
          <w:sz w:val="24"/>
          <w:szCs w:val="24"/>
        </w:rPr>
      </w:pPr>
    </w:p>
    <w:p w14:paraId="0C12303F" w14:textId="30D1853A" w:rsidR="001A4A69" w:rsidRPr="00701A70" w:rsidRDefault="001A4A69" w:rsidP="003D6806">
      <w:pPr>
        <w:shd w:val="clear" w:color="auto" w:fill="FFFFFF"/>
        <w:spacing w:after="0" w:line="240" w:lineRule="auto"/>
        <w:ind w:right="-568"/>
        <w:jc w:val="center"/>
        <w:rPr>
          <w:rFonts w:ascii="Arial" w:hAnsi="Arial" w:cs="Arial"/>
          <w:b/>
          <w:bCs/>
          <w:color w:val="000000"/>
          <w:sz w:val="24"/>
          <w:szCs w:val="24"/>
        </w:rPr>
      </w:pPr>
    </w:p>
    <w:p w14:paraId="70F0DF94" w14:textId="63BE24FA" w:rsidR="001A4A69" w:rsidRDefault="001A4A69"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109D8089" w14:textId="0558C8F6" w:rsidR="001A4A69" w:rsidRDefault="001A4A69"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3A2239E5" w14:textId="4E13C654" w:rsidR="001A4A69" w:rsidRDefault="001A4A69"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67AC70EF" w14:textId="5D757AA8" w:rsidR="001A4A69" w:rsidRDefault="001A4A69"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7EEF6634" w14:textId="4130DDAA" w:rsidR="001A4A69" w:rsidRDefault="001A4A69"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0AB49781" w14:textId="4D24F40C" w:rsidR="001A4A69" w:rsidRDefault="001A4A69"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1DB35571" w14:textId="055E9F2A" w:rsidR="001A4A69" w:rsidRDefault="001A4A69"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1A0CCCC0" w14:textId="7817A7F4"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3E934369" w14:textId="328DF214"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0A8CC86E" w14:textId="55F1CB4C"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38110A50" w14:textId="00C56187"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2F3B2FF1" w14:textId="0CAAF75D"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15E05C5A" w14:textId="5B43B54F"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4F8F7A44" w14:textId="4E526DB3"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4B47548D" w14:textId="0A838DFA"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73EA60BF" w14:textId="018E70AF"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50858F43" w14:textId="2ED5E531"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5EC664A9" w14:textId="7C109BC1"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24343EB0" w14:textId="0355BE48"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0B71898E" w14:textId="1DB6C54F"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07BC2E6F" w14:textId="594E1DC8"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24D96A1C" w14:textId="43C86F97"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7B6DCF44" w14:textId="3EB5549F"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4D7C2769" w14:textId="2F00C435"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4B73EFA8" w14:textId="39BDE808"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457B593E" w14:textId="281B6D4D"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3F3CEB47" w14:textId="1F1AE780"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662FD1C5" w14:textId="538F5C37"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3DD1882A" w14:textId="2A619976"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7D491469" w14:textId="77A10A76"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781B36B1" w14:textId="470E1ECF"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03C0C471" w14:textId="153CE358" w:rsidR="00CD049C" w:rsidRDefault="00CD049C" w:rsidP="003D6806">
      <w:pPr>
        <w:shd w:val="clear" w:color="auto" w:fill="FFFFFF"/>
        <w:spacing w:after="0" w:line="240" w:lineRule="auto"/>
        <w:ind w:right="-568"/>
        <w:jc w:val="center"/>
        <w:rPr>
          <w:rFonts w:ascii="Times New Roman" w:hAnsi="Times New Roman" w:cs="Times New Roman"/>
          <w:b/>
          <w:bCs/>
          <w:color w:val="000000"/>
          <w:sz w:val="24"/>
          <w:szCs w:val="24"/>
        </w:rPr>
      </w:pPr>
    </w:p>
    <w:p w14:paraId="22F65786" w14:textId="77777777" w:rsidR="001A4A69" w:rsidRPr="001A4A69" w:rsidRDefault="001A4A69" w:rsidP="001A4A69">
      <w:pPr>
        <w:shd w:val="clear" w:color="auto" w:fill="FFFFFF"/>
        <w:spacing w:after="0" w:line="240" w:lineRule="auto"/>
        <w:ind w:right="-568"/>
        <w:jc w:val="both"/>
        <w:rPr>
          <w:rFonts w:ascii="Times New Roman" w:hAnsi="Times New Roman" w:cs="Times New Roman"/>
          <w:b/>
          <w:bCs/>
          <w:color w:val="000000"/>
          <w:sz w:val="24"/>
          <w:szCs w:val="24"/>
        </w:rPr>
      </w:pPr>
    </w:p>
    <w:sectPr w:rsidR="001A4A69" w:rsidRPr="001A4A69" w:rsidSect="00164F9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B10C" w14:textId="77777777" w:rsidR="006A5726" w:rsidRDefault="006A5726" w:rsidP="00EC56BE">
      <w:pPr>
        <w:spacing w:after="0" w:line="240" w:lineRule="auto"/>
      </w:pPr>
      <w:r>
        <w:separator/>
      </w:r>
    </w:p>
  </w:endnote>
  <w:endnote w:type="continuationSeparator" w:id="0">
    <w:p w14:paraId="5E511031" w14:textId="77777777" w:rsidR="006A5726" w:rsidRDefault="006A5726" w:rsidP="00EC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BF00F" w14:textId="77777777" w:rsidR="006A5726" w:rsidRDefault="006A5726" w:rsidP="00EC56BE">
      <w:pPr>
        <w:spacing w:after="0" w:line="240" w:lineRule="auto"/>
      </w:pPr>
      <w:r>
        <w:separator/>
      </w:r>
    </w:p>
  </w:footnote>
  <w:footnote w:type="continuationSeparator" w:id="0">
    <w:p w14:paraId="658E9C1C" w14:textId="77777777" w:rsidR="006A5726" w:rsidRDefault="006A5726" w:rsidP="00EC5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6FE6" w14:textId="77777777" w:rsidR="000F0093" w:rsidRDefault="000F0093">
    <w:pPr>
      <w:pStyle w:val="Cabealho"/>
    </w:pPr>
  </w:p>
  <w:p w14:paraId="4907823A" w14:textId="77777777" w:rsidR="00EC56BE" w:rsidRDefault="00EC56BE">
    <w:pPr>
      <w:pStyle w:val="Cabealho"/>
    </w:pPr>
  </w:p>
  <w:p w14:paraId="401BC356" w14:textId="77777777" w:rsidR="00EC56BE" w:rsidRDefault="00EC56BE">
    <w:pPr>
      <w:pStyle w:val="Cabealho"/>
    </w:pPr>
  </w:p>
  <w:p w14:paraId="04219309" w14:textId="77777777" w:rsidR="00EC56BE" w:rsidRDefault="00EC56BE">
    <w:pPr>
      <w:pStyle w:val="Cabealho"/>
    </w:pPr>
  </w:p>
  <w:p w14:paraId="17127D1D" w14:textId="77777777" w:rsidR="00EC56BE" w:rsidRDefault="00EC56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A15"/>
    <w:multiLevelType w:val="hybridMultilevel"/>
    <w:tmpl w:val="9E6AD37A"/>
    <w:lvl w:ilvl="0" w:tplc="243A133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740B08F1"/>
    <w:multiLevelType w:val="hybridMultilevel"/>
    <w:tmpl w:val="5C50D678"/>
    <w:lvl w:ilvl="0" w:tplc="8BE2F0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0C"/>
    <w:rsid w:val="00012186"/>
    <w:rsid w:val="00061EF2"/>
    <w:rsid w:val="000E3FA7"/>
    <w:rsid w:val="000F0093"/>
    <w:rsid w:val="00142A07"/>
    <w:rsid w:val="00164F91"/>
    <w:rsid w:val="00173C9C"/>
    <w:rsid w:val="001A4A69"/>
    <w:rsid w:val="00267295"/>
    <w:rsid w:val="002928A2"/>
    <w:rsid w:val="002D159D"/>
    <w:rsid w:val="002D642D"/>
    <w:rsid w:val="002F1B66"/>
    <w:rsid w:val="002F46E9"/>
    <w:rsid w:val="00327A44"/>
    <w:rsid w:val="00372CAA"/>
    <w:rsid w:val="003908A1"/>
    <w:rsid w:val="00392840"/>
    <w:rsid w:val="003D6806"/>
    <w:rsid w:val="0042350C"/>
    <w:rsid w:val="0044121C"/>
    <w:rsid w:val="00452E04"/>
    <w:rsid w:val="00483DE4"/>
    <w:rsid w:val="004F296B"/>
    <w:rsid w:val="00565860"/>
    <w:rsid w:val="0057422E"/>
    <w:rsid w:val="00590B00"/>
    <w:rsid w:val="00595277"/>
    <w:rsid w:val="00662A6B"/>
    <w:rsid w:val="006A5726"/>
    <w:rsid w:val="006F6DB8"/>
    <w:rsid w:val="00701A70"/>
    <w:rsid w:val="00720C36"/>
    <w:rsid w:val="00727F53"/>
    <w:rsid w:val="00742E3A"/>
    <w:rsid w:val="0078614C"/>
    <w:rsid w:val="007A61B4"/>
    <w:rsid w:val="008025A3"/>
    <w:rsid w:val="00860273"/>
    <w:rsid w:val="00944E61"/>
    <w:rsid w:val="009639C1"/>
    <w:rsid w:val="009A1CD7"/>
    <w:rsid w:val="009D5776"/>
    <w:rsid w:val="00A03EBC"/>
    <w:rsid w:val="00A341DF"/>
    <w:rsid w:val="00AB313A"/>
    <w:rsid w:val="00AC2908"/>
    <w:rsid w:val="00AF4503"/>
    <w:rsid w:val="00BD540B"/>
    <w:rsid w:val="00BD7306"/>
    <w:rsid w:val="00C303A0"/>
    <w:rsid w:val="00C32EF6"/>
    <w:rsid w:val="00CC4A04"/>
    <w:rsid w:val="00CD049C"/>
    <w:rsid w:val="00D01D1C"/>
    <w:rsid w:val="00D9489B"/>
    <w:rsid w:val="00E11D82"/>
    <w:rsid w:val="00E4140B"/>
    <w:rsid w:val="00E84FD2"/>
    <w:rsid w:val="00EC56BE"/>
    <w:rsid w:val="00EE6955"/>
    <w:rsid w:val="00F057A3"/>
    <w:rsid w:val="00F84291"/>
    <w:rsid w:val="00FB174F"/>
    <w:rsid w:val="00FB7084"/>
    <w:rsid w:val="00FF1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CFC1"/>
  <w15:docId w15:val="{CA214911-46CE-409D-8197-1D770797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2350C"/>
    <w:pPr>
      <w:ind w:left="720"/>
      <w:contextualSpacing/>
    </w:pPr>
  </w:style>
  <w:style w:type="paragraph" w:styleId="Cabealho">
    <w:name w:val="header"/>
    <w:basedOn w:val="Normal"/>
    <w:link w:val="CabealhoChar"/>
    <w:rsid w:val="00944E61"/>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944E6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C56BE"/>
    <w:pPr>
      <w:tabs>
        <w:tab w:val="center" w:pos="4252"/>
        <w:tab w:val="right" w:pos="8504"/>
      </w:tabs>
      <w:spacing w:after="0" w:line="240" w:lineRule="auto"/>
    </w:pPr>
  </w:style>
  <w:style w:type="character" w:customStyle="1" w:styleId="RodapChar">
    <w:name w:val="Rodapé Char"/>
    <w:basedOn w:val="Fontepargpadro"/>
    <w:link w:val="Rodap"/>
    <w:uiPriority w:val="99"/>
    <w:rsid w:val="00EC56BE"/>
  </w:style>
  <w:style w:type="character" w:styleId="Forte">
    <w:name w:val="Strong"/>
    <w:basedOn w:val="Fontepargpadro"/>
    <w:uiPriority w:val="22"/>
    <w:qFormat/>
    <w:rsid w:val="00AC2908"/>
    <w:rPr>
      <w:b/>
      <w:bCs/>
    </w:rPr>
  </w:style>
  <w:style w:type="paragraph" w:customStyle="1" w:styleId="Recuodecorpodetexto31">
    <w:name w:val="Recuo de corpo de texto 31"/>
    <w:basedOn w:val="Normal"/>
    <w:uiPriority w:val="99"/>
    <w:rsid w:val="001A4A69"/>
    <w:pPr>
      <w:suppressAutoHyphens/>
      <w:overflowPunct w:val="0"/>
      <w:autoSpaceDE w:val="0"/>
      <w:spacing w:before="120" w:after="120" w:line="288" w:lineRule="auto"/>
      <w:ind w:firstLine="1134"/>
      <w:jc w:val="both"/>
      <w:textAlignment w:val="baseline"/>
    </w:pPr>
    <w:rPr>
      <w:rFonts w:ascii="Verdana" w:eastAsia="Times New Roman" w:hAnsi="Verdana" w:cs="Verdana"/>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A18R02L2009</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XP</dc:creator>
  <cp:keywords/>
  <dc:description/>
  <cp:lastModifiedBy>Usuario</cp:lastModifiedBy>
  <cp:revision>4</cp:revision>
  <cp:lastPrinted>2021-05-06T17:19:00Z</cp:lastPrinted>
  <dcterms:created xsi:type="dcterms:W3CDTF">2021-05-06T17:17:00Z</dcterms:created>
  <dcterms:modified xsi:type="dcterms:W3CDTF">2021-05-06T17:19:00Z</dcterms:modified>
</cp:coreProperties>
</file>