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B737" w14:textId="6D2F775B" w:rsidR="00AB392D" w:rsidRDefault="00AB392D" w:rsidP="00AB392D">
      <w:pPr>
        <w:ind w:left="708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10C15"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 w:rsidRPr="00610C15">
        <w:rPr>
          <w:rFonts w:ascii="Arial" w:hAnsi="Arial" w:cs="Arial"/>
          <w:b/>
          <w:sz w:val="24"/>
          <w:szCs w:val="24"/>
          <w:u w:val="single"/>
        </w:rPr>
        <w:t>° 1</w:t>
      </w:r>
      <w:r w:rsidR="00610C15" w:rsidRPr="00610C15">
        <w:rPr>
          <w:rFonts w:ascii="Arial" w:hAnsi="Arial" w:cs="Arial"/>
          <w:b/>
          <w:sz w:val="24"/>
          <w:szCs w:val="24"/>
          <w:u w:val="single"/>
        </w:rPr>
        <w:t>77</w:t>
      </w:r>
      <w:r w:rsidRPr="00610C15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610C15">
        <w:rPr>
          <w:rFonts w:ascii="Arial" w:hAnsi="Arial" w:cs="Arial"/>
          <w:b/>
          <w:sz w:val="24"/>
          <w:szCs w:val="24"/>
          <w:u w:val="single"/>
        </w:rPr>
        <w:t>09</w:t>
      </w:r>
      <w:r w:rsidRPr="00610C1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14:paraId="11CC70BB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0D6ECD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</w:p>
    <w:p w14:paraId="7D60A980" w14:textId="0FAC8AD8" w:rsidR="00AB392D" w:rsidRDefault="00AB392D" w:rsidP="00AB392D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ALTERA LOTAÇÃO DA SERVIDORA PÚBLICA MUNICIPAL </w:t>
      </w:r>
      <w:r>
        <w:rPr>
          <w:rFonts w:ascii="Arial" w:hAnsi="Arial" w:cs="Arial"/>
          <w:b/>
          <w:sz w:val="24"/>
          <w:szCs w:val="24"/>
        </w:rPr>
        <w:t>CAMILA TASCA</w:t>
      </w:r>
      <w:r>
        <w:rPr>
          <w:rFonts w:ascii="Arial" w:hAnsi="Arial" w:cs="Arial"/>
          <w:b/>
          <w:sz w:val="24"/>
          <w:szCs w:val="24"/>
        </w:rPr>
        <w:t xml:space="preserve"> E DA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OUTRAS PROVIDÊNCIAS.</w:t>
      </w:r>
    </w:p>
    <w:p w14:paraId="00539D99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22D1A112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5F1CE2A4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722F9128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25E094BC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33B6A4AC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RESOLVE:</w:t>
      </w:r>
    </w:p>
    <w:p w14:paraId="00D8330E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012B4807" w14:textId="04C41319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alterada a lotação da Servidora Pública Municipal </w:t>
      </w:r>
      <w:r>
        <w:rPr>
          <w:rFonts w:ascii="Arial" w:hAnsi="Arial" w:cs="Arial"/>
          <w:sz w:val="24"/>
          <w:szCs w:val="24"/>
        </w:rPr>
        <w:t>Camila Tasca</w:t>
      </w:r>
      <w:r>
        <w:rPr>
          <w:rFonts w:ascii="Arial" w:hAnsi="Arial" w:cs="Arial"/>
          <w:sz w:val="24"/>
          <w:szCs w:val="24"/>
        </w:rPr>
        <w:t xml:space="preserve">, ocupante do cargo </w:t>
      </w:r>
      <w:r>
        <w:rPr>
          <w:rFonts w:ascii="Arial" w:hAnsi="Arial" w:cs="Arial"/>
          <w:sz w:val="24"/>
          <w:szCs w:val="24"/>
        </w:rPr>
        <w:t>em Comissão de Coordenadora das Atividades do Departamento</w:t>
      </w:r>
      <w:r>
        <w:rPr>
          <w:rFonts w:ascii="Arial" w:hAnsi="Arial" w:cs="Arial"/>
          <w:sz w:val="24"/>
          <w:szCs w:val="24"/>
        </w:rPr>
        <w:t xml:space="preserve">, nomeada pelo Decreto nº </w:t>
      </w:r>
      <w:r>
        <w:rPr>
          <w:rFonts w:ascii="Arial" w:hAnsi="Arial" w:cs="Arial"/>
          <w:sz w:val="24"/>
          <w:szCs w:val="24"/>
        </w:rPr>
        <w:t>255</w:t>
      </w:r>
      <w:r>
        <w:rPr>
          <w:rFonts w:ascii="Arial" w:hAnsi="Arial" w:cs="Arial"/>
          <w:sz w:val="24"/>
          <w:szCs w:val="24"/>
        </w:rPr>
        <w:t xml:space="preserve"> de 23.0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da Secretaria Municipal </w:t>
      </w:r>
      <w:r>
        <w:rPr>
          <w:rFonts w:ascii="Arial" w:hAnsi="Arial" w:cs="Arial"/>
          <w:sz w:val="24"/>
          <w:szCs w:val="24"/>
        </w:rPr>
        <w:t>de Assistência Social</w:t>
      </w:r>
      <w:r>
        <w:rPr>
          <w:rFonts w:ascii="Arial" w:hAnsi="Arial" w:cs="Arial"/>
          <w:sz w:val="24"/>
          <w:szCs w:val="24"/>
        </w:rPr>
        <w:t xml:space="preserve">, para a Secretaria Municipal de </w:t>
      </w:r>
      <w:r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 xml:space="preserve"> a partir dessa data.</w:t>
      </w:r>
    </w:p>
    <w:p w14:paraId="7476E0E6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0F9ED147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5ACF435E" w14:textId="77777777" w:rsidR="00AB392D" w:rsidRDefault="00AB392D" w:rsidP="00AB392D">
      <w:pPr>
        <w:jc w:val="both"/>
        <w:rPr>
          <w:sz w:val="24"/>
        </w:rPr>
      </w:pPr>
    </w:p>
    <w:p w14:paraId="5C585E4A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14:paraId="4526215D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62DAB683" w14:textId="3D79D648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2021.</w:t>
      </w:r>
    </w:p>
    <w:p w14:paraId="7B98B599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2C7BB202" w14:textId="77777777" w:rsidR="00AB392D" w:rsidRDefault="00AB392D" w:rsidP="00AB392D">
      <w:pPr>
        <w:jc w:val="both"/>
        <w:rPr>
          <w:rFonts w:ascii="Arial" w:hAnsi="Arial" w:cs="Arial"/>
          <w:sz w:val="24"/>
          <w:szCs w:val="24"/>
        </w:rPr>
      </w:pPr>
    </w:p>
    <w:p w14:paraId="2068C148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DCBB6BA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</w:p>
    <w:p w14:paraId="3B2DFA07" w14:textId="77777777" w:rsidR="00AB392D" w:rsidRDefault="00AB392D" w:rsidP="00AB39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6DDDAD24" w14:textId="77777777" w:rsidR="00AB392D" w:rsidRDefault="00AB392D" w:rsidP="00AB39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6C482CAB" w14:textId="77777777" w:rsidR="00AB392D" w:rsidRDefault="00AB392D" w:rsidP="00AB392D">
      <w:pPr>
        <w:jc w:val="center"/>
        <w:rPr>
          <w:rFonts w:ascii="Arial" w:hAnsi="Arial" w:cs="Arial"/>
          <w:b/>
          <w:sz w:val="24"/>
          <w:szCs w:val="24"/>
        </w:rPr>
      </w:pPr>
    </w:p>
    <w:p w14:paraId="27E6A039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559D672C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</w:p>
    <w:p w14:paraId="128BF33B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</w:p>
    <w:p w14:paraId="1DFED5A8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</w:p>
    <w:p w14:paraId="545762D9" w14:textId="77777777" w:rsidR="00AB392D" w:rsidRDefault="00AB392D" w:rsidP="00AB392D">
      <w:pPr>
        <w:jc w:val="both"/>
        <w:rPr>
          <w:rFonts w:ascii="Arial" w:hAnsi="Arial" w:cs="Arial"/>
          <w:b/>
          <w:sz w:val="24"/>
          <w:szCs w:val="24"/>
        </w:rPr>
      </w:pPr>
    </w:p>
    <w:p w14:paraId="37781059" w14:textId="77777777" w:rsidR="00AB392D" w:rsidRDefault="00AB392D" w:rsidP="00AB39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14:paraId="1418074B" w14:textId="77777777" w:rsidR="00AB392D" w:rsidRDefault="00AB392D" w:rsidP="00AB39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B9BA" w14:textId="77777777" w:rsidR="00443352" w:rsidRDefault="00443352">
      <w:r>
        <w:separator/>
      </w:r>
    </w:p>
  </w:endnote>
  <w:endnote w:type="continuationSeparator" w:id="0">
    <w:p w14:paraId="40204A2C" w14:textId="77777777" w:rsidR="00443352" w:rsidRDefault="0044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DFEA" w14:textId="77777777" w:rsidR="00443352" w:rsidRDefault="00443352">
      <w:r>
        <w:separator/>
      </w:r>
    </w:p>
  </w:footnote>
  <w:footnote w:type="continuationSeparator" w:id="0">
    <w:p w14:paraId="59503660" w14:textId="77777777" w:rsidR="00443352" w:rsidRDefault="0044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43352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15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392D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2021-11-09T18:09:00Z</dcterms:created>
  <dcterms:modified xsi:type="dcterms:W3CDTF">2021-11-09T18:35:00Z</dcterms:modified>
</cp:coreProperties>
</file>