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7AD6" w14:textId="1FE50012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PORTARIA N°. </w:t>
      </w:r>
      <w:r>
        <w:rPr>
          <w:rFonts w:ascii="Arial" w:hAnsi="Arial" w:cs="Arial"/>
          <w:b/>
          <w:sz w:val="24"/>
          <w:szCs w:val="24"/>
          <w:u w:val="single"/>
        </w:rPr>
        <w:t>192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DEZEMBRO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3E2D4B98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0BB96D6E" w14:textId="7C7AFE37" w:rsidR="00BA7643" w:rsidRDefault="00BA7643" w:rsidP="00BA7643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ABONO PECUNIÁRIO A SERVIDOR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PÚBLIC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ANGELICA CRISTINA BRUXEL LOPES</w:t>
      </w:r>
      <w:r>
        <w:rPr>
          <w:rFonts w:ascii="Arial" w:hAnsi="Arial" w:cs="Arial"/>
          <w:b/>
          <w:sz w:val="24"/>
          <w:szCs w:val="24"/>
        </w:rPr>
        <w:t>.</w:t>
      </w:r>
    </w:p>
    <w:p w14:paraId="63A7DA6B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39732352" w14:textId="77777777" w:rsidR="00BA7643" w:rsidRDefault="00BA7643" w:rsidP="00BA7643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111EE293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68E6D673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7ABDEAB1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62E17E3C" w14:textId="15AFA438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Conceder Abono Pecuniário a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proofErr w:type="spellStart"/>
      <w:r>
        <w:rPr>
          <w:rFonts w:ascii="Arial" w:hAnsi="Arial" w:cs="Arial"/>
          <w:sz w:val="24"/>
          <w:szCs w:val="24"/>
        </w:rPr>
        <w:t>Angelica</w:t>
      </w:r>
      <w:proofErr w:type="spellEnd"/>
      <w:r>
        <w:rPr>
          <w:rFonts w:ascii="Arial" w:hAnsi="Arial" w:cs="Arial"/>
          <w:sz w:val="24"/>
          <w:szCs w:val="24"/>
        </w:rPr>
        <w:t xml:space="preserve"> Cristina </w:t>
      </w:r>
      <w:proofErr w:type="spellStart"/>
      <w:r>
        <w:rPr>
          <w:rFonts w:ascii="Arial" w:hAnsi="Arial" w:cs="Arial"/>
          <w:sz w:val="24"/>
          <w:szCs w:val="24"/>
        </w:rPr>
        <w:t>Bruxel</w:t>
      </w:r>
      <w:proofErr w:type="spellEnd"/>
      <w:r>
        <w:rPr>
          <w:rFonts w:ascii="Arial" w:hAnsi="Arial" w:cs="Arial"/>
          <w:sz w:val="24"/>
          <w:szCs w:val="24"/>
        </w:rPr>
        <w:t xml:space="preserve"> Lopes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Auxiliar de Serviços Gerais</w:t>
      </w:r>
      <w:r>
        <w:rPr>
          <w:rFonts w:ascii="Arial" w:hAnsi="Arial" w:cs="Arial"/>
          <w:sz w:val="24"/>
          <w:szCs w:val="24"/>
        </w:rPr>
        <w:t xml:space="preserve">, com lotação na Secretaria Municipal de Saúde, sendo 10 dias de abono, relativas ao período aquisitivo </w:t>
      </w:r>
      <w:r>
        <w:rPr>
          <w:rFonts w:ascii="Arial" w:hAnsi="Arial" w:cs="Arial"/>
          <w:sz w:val="24"/>
          <w:szCs w:val="24"/>
        </w:rPr>
        <w:t>11.02.2021 a 10.02.2022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BA7643" w14:paraId="5024D9A4" w14:textId="77777777" w:rsidTr="00BA7643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7FB4C066" w14:textId="77777777" w:rsidR="00BA7643" w:rsidRDefault="00BA7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54460BE1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1E429646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B8BC59B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C28C4C5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3117DFB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11AB371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62C4CE" w14:textId="77777777" w:rsidR="00BA7643" w:rsidRDefault="00BA764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0BE5B5F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 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11C4097B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28AC6F7A" w14:textId="77777777" w:rsidR="00BA7643" w:rsidRDefault="00BA7643" w:rsidP="00BA7643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 Ficam   revogadas as disposições em contrário.</w:t>
      </w:r>
    </w:p>
    <w:p w14:paraId="7A3D7335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2279BAEE" w14:textId="4563EF2B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G</w:t>
      </w:r>
      <w:r>
        <w:rPr>
          <w:rFonts w:ascii="Arial" w:hAnsi="Arial" w:cs="Arial"/>
          <w:sz w:val="24"/>
          <w:szCs w:val="24"/>
        </w:rPr>
        <w:t xml:space="preserve">abinete do Prefeito Municipal de Sul Brasil,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33050DE9" w14:textId="77777777" w:rsidR="00BA7643" w:rsidRDefault="00BA7643" w:rsidP="00BA7643">
      <w:pPr>
        <w:jc w:val="both"/>
        <w:rPr>
          <w:rFonts w:ascii="Arial" w:hAnsi="Arial" w:cs="Arial"/>
          <w:sz w:val="24"/>
          <w:szCs w:val="24"/>
        </w:rPr>
      </w:pPr>
    </w:p>
    <w:p w14:paraId="63F36821" w14:textId="77777777" w:rsidR="00BA7643" w:rsidRDefault="00BA7643" w:rsidP="00BA7643">
      <w:pPr>
        <w:jc w:val="center"/>
        <w:rPr>
          <w:rFonts w:ascii="Arial" w:hAnsi="Arial" w:cs="Arial"/>
          <w:sz w:val="24"/>
          <w:szCs w:val="24"/>
        </w:rPr>
      </w:pPr>
    </w:p>
    <w:p w14:paraId="5AC6BC65" w14:textId="77777777" w:rsidR="00BA7643" w:rsidRDefault="00BA7643" w:rsidP="00BA7643">
      <w:pPr>
        <w:jc w:val="center"/>
        <w:rPr>
          <w:rFonts w:ascii="Arial" w:hAnsi="Arial" w:cs="Arial"/>
          <w:sz w:val="24"/>
          <w:szCs w:val="24"/>
        </w:rPr>
      </w:pPr>
    </w:p>
    <w:p w14:paraId="1536453D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5E0AE0C4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625DB477" w14:textId="77777777" w:rsidR="00BA7643" w:rsidRDefault="00BA7643" w:rsidP="00BA7643">
      <w:pPr>
        <w:jc w:val="both"/>
        <w:rPr>
          <w:rFonts w:ascii="Arial" w:hAnsi="Arial" w:cs="Arial"/>
          <w:b/>
          <w:sz w:val="24"/>
          <w:szCs w:val="24"/>
        </w:rPr>
      </w:pPr>
    </w:p>
    <w:p w14:paraId="3FE11D56" w14:textId="77777777" w:rsidR="00BA7643" w:rsidRDefault="00BA7643" w:rsidP="00BA76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402596BB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145FF1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</w:p>
    <w:p w14:paraId="11B1A2DB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66C15A3D" w14:textId="77777777" w:rsidR="00BA7643" w:rsidRDefault="00BA7643" w:rsidP="00BA7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AB44" w14:textId="77777777" w:rsidR="004A0F1F" w:rsidRDefault="004A0F1F">
      <w:r>
        <w:separator/>
      </w:r>
    </w:p>
  </w:endnote>
  <w:endnote w:type="continuationSeparator" w:id="0">
    <w:p w14:paraId="3D788210" w14:textId="77777777" w:rsidR="004A0F1F" w:rsidRDefault="004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DCAD" w14:textId="77777777" w:rsidR="004A0F1F" w:rsidRDefault="004A0F1F">
      <w:r>
        <w:separator/>
      </w:r>
    </w:p>
  </w:footnote>
  <w:footnote w:type="continuationSeparator" w:id="0">
    <w:p w14:paraId="25DC7A30" w14:textId="77777777" w:rsidR="004A0F1F" w:rsidRDefault="004A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0F1F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643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2021-12-13T17:58:00Z</dcterms:created>
  <dcterms:modified xsi:type="dcterms:W3CDTF">2021-12-13T17:58:00Z</dcterms:modified>
</cp:coreProperties>
</file>