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Bullet"/>
        <w:numPr>
          <w:ilvl w:val="0"/>
          <w:numId w:val="0"/>
        </w:numPr>
        <w:ind w:left="1134" w:hanging="0"/>
        <w:jc w:val="center"/>
        <w:rPr>
          <w:rFonts w:ascii="Tahoma" w:hAnsi="Tahoma" w:cs="Tahoma"/>
          <w:b/>
          <w:b/>
          <w:color w:val="000000" w:themeColor="text1"/>
          <w:u w:val="single"/>
        </w:rPr>
      </w:pPr>
      <w:r>
        <w:rPr>
          <w:rFonts w:cs="Tahoma" w:ascii="Tahoma" w:hAnsi="Tahoma"/>
          <w:b/>
          <w:color w:val="000000" w:themeColor="text1"/>
          <w:u w:val="single"/>
        </w:rPr>
      </w:r>
    </w:p>
    <w:p>
      <w:pPr>
        <w:pStyle w:val="ListBullet"/>
        <w:numPr>
          <w:ilvl w:val="0"/>
          <w:numId w:val="0"/>
        </w:numPr>
        <w:ind w:left="1134" w:hanging="0"/>
        <w:jc w:val="center"/>
        <w:rPr>
          <w:rFonts w:ascii="Tahoma" w:hAnsi="Tahoma" w:cs="Tahoma"/>
          <w:b/>
          <w:b/>
          <w:color w:val="000000" w:themeColor="text1"/>
          <w:u w:val="single"/>
        </w:rPr>
      </w:pPr>
      <w:r>
        <w:rPr>
          <w:rFonts w:cs="Tahoma" w:ascii="Tahoma" w:hAnsi="Tahoma"/>
          <w:b/>
          <w:color w:val="000000" w:themeColor="text1"/>
          <w:u w:val="single"/>
        </w:rPr>
      </w:r>
    </w:p>
    <w:p>
      <w:pPr>
        <w:pStyle w:val="ListBullet"/>
        <w:numPr>
          <w:ilvl w:val="0"/>
          <w:numId w:val="0"/>
        </w:numPr>
        <w:ind w:left="1134" w:hanging="0"/>
        <w:jc w:val="center"/>
        <w:rPr>
          <w:rFonts w:ascii="Tahoma" w:hAnsi="Tahoma"/>
          <w:sz w:val="24"/>
          <w:szCs w:val="24"/>
        </w:rPr>
      </w:pPr>
      <w:r>
        <w:rPr>
          <w:rFonts w:cs="Tahoma" w:ascii="Tahoma" w:hAnsi="Tahoma"/>
          <w:b/>
          <w:color w:val="000000" w:themeColor="text1"/>
          <w:sz w:val="24"/>
          <w:szCs w:val="24"/>
          <w:u w:val="single"/>
        </w:rPr>
        <w:t>EDITAL DE CHAMAMENTO PÚBLICO 00</w:t>
      </w:r>
      <w:r>
        <w:rPr>
          <w:rFonts w:cs="Tahoma" w:ascii="Tahoma" w:hAnsi="Tahoma"/>
          <w:b/>
          <w:color w:val="000000" w:themeColor="text1"/>
          <w:sz w:val="24"/>
          <w:szCs w:val="24"/>
          <w:u w:val="single"/>
        </w:rPr>
        <w:t>1</w:t>
      </w:r>
      <w:r>
        <w:rPr>
          <w:rFonts w:cs="Tahoma" w:ascii="Tahoma" w:hAnsi="Tahoma"/>
          <w:b/>
          <w:color w:val="000000" w:themeColor="text1"/>
          <w:sz w:val="24"/>
          <w:szCs w:val="24"/>
          <w:u w:val="single"/>
        </w:rPr>
        <w:t>/202</w:t>
      </w:r>
      <w:r>
        <w:rPr>
          <w:rFonts w:cs="Tahoma" w:ascii="Tahoma" w:hAnsi="Tahoma"/>
          <w:b/>
          <w:color w:val="000000" w:themeColor="text1"/>
          <w:sz w:val="24"/>
          <w:szCs w:val="24"/>
          <w:u w:val="single"/>
        </w:rPr>
        <w:t>2</w:t>
      </w:r>
    </w:p>
    <w:p>
      <w:pPr>
        <w:pStyle w:val="ListBullet"/>
        <w:numPr>
          <w:ilvl w:val="0"/>
          <w:numId w:val="0"/>
        </w:numPr>
        <w:ind w:left="1134" w:hanging="0"/>
        <w:jc w:val="center"/>
        <w:rPr>
          <w:rFonts w:ascii="Tahoma" w:hAnsi="Tahoma"/>
          <w:sz w:val="24"/>
          <w:szCs w:val="24"/>
        </w:rPr>
      </w:pPr>
      <w:r>
        <w:rPr/>
      </w:r>
    </w:p>
    <w:p>
      <w:pPr>
        <w:pStyle w:val="ListBullet"/>
        <w:numPr>
          <w:ilvl w:val="0"/>
          <w:numId w:val="0"/>
        </w:numPr>
        <w:ind w:left="1134" w:hanging="0"/>
        <w:jc w:val="center"/>
        <w:rPr>
          <w:rFonts w:ascii="Tahoma" w:hAnsi="Tahoma"/>
          <w:sz w:val="24"/>
          <w:szCs w:val="24"/>
        </w:rPr>
      </w:pPr>
      <w:r>
        <w:rPr>
          <w:rFonts w:ascii="Tahoma" w:hAnsi="Tahoma"/>
          <w:sz w:val="24"/>
          <w:szCs w:val="24"/>
        </w:rPr>
      </w:r>
    </w:p>
    <w:p>
      <w:pPr>
        <w:pStyle w:val="ListBullet"/>
        <w:numPr>
          <w:ilvl w:val="0"/>
          <w:numId w:val="0"/>
        </w:numPr>
        <w:ind w:left="1134" w:hanging="0"/>
        <w:jc w:val="center"/>
        <w:rPr>
          <w:rFonts w:ascii="Tahoma" w:hAnsi="Tahoma" w:cs="Tahoma"/>
          <w:b/>
          <w:b/>
          <w:color w:val="000000" w:themeColor="text1"/>
          <w:sz w:val="24"/>
          <w:szCs w:val="24"/>
          <w:u w:val="single"/>
        </w:rPr>
      </w:pPr>
      <w:r>
        <w:rPr>
          <w:rFonts w:cs="Tahoma" w:ascii="Tahoma" w:hAnsi="Tahoma"/>
          <w:b/>
          <w:color w:val="000000" w:themeColor="text1"/>
          <w:sz w:val="24"/>
          <w:szCs w:val="24"/>
          <w:u w:val="single"/>
        </w:rPr>
      </w:r>
    </w:p>
    <w:p>
      <w:pPr>
        <w:pStyle w:val="ListBullet"/>
        <w:numPr>
          <w:ilvl w:val="0"/>
          <w:numId w:val="0"/>
        </w:numPr>
        <w:ind w:left="1134" w:hanging="0"/>
        <w:jc w:val="right"/>
        <w:rPr>
          <w:rFonts w:ascii="Tahoma" w:hAnsi="Tahoma"/>
          <w:sz w:val="24"/>
          <w:szCs w:val="24"/>
        </w:rPr>
      </w:pPr>
      <w:r>
        <w:rPr>
          <w:rFonts w:cs="Tahoma" w:ascii="Tahoma" w:hAnsi="Tahoma"/>
          <w:b/>
          <w:color w:val="000000" w:themeColor="text1"/>
          <w:sz w:val="24"/>
          <w:szCs w:val="24"/>
          <w:u w:val="single"/>
        </w:rPr>
        <w:t xml:space="preserve">AUXÍLIO TRANSPORTE PARA ESTUDANTES, </w:t>
      </w:r>
    </w:p>
    <w:p>
      <w:pPr>
        <w:pStyle w:val="ListBullet"/>
        <w:numPr>
          <w:ilvl w:val="0"/>
          <w:numId w:val="0"/>
        </w:numPr>
        <w:ind w:left="1134" w:hanging="0"/>
        <w:jc w:val="right"/>
        <w:rPr>
          <w:rFonts w:ascii="Tahoma" w:hAnsi="Tahoma"/>
          <w:sz w:val="24"/>
          <w:szCs w:val="24"/>
        </w:rPr>
      </w:pPr>
      <w:r>
        <w:rPr>
          <w:rFonts w:cs="Tahoma" w:ascii="Tahoma" w:hAnsi="Tahoma"/>
          <w:b/>
          <w:color w:val="000000" w:themeColor="text1"/>
          <w:sz w:val="24"/>
          <w:szCs w:val="24"/>
          <w:u w:val="single"/>
        </w:rPr>
        <w:t>CONFORME DISPOSTO NA LEI 1313/2021</w:t>
      </w:r>
    </w:p>
    <w:p>
      <w:pPr>
        <w:pStyle w:val="ListBullet"/>
        <w:numPr>
          <w:ilvl w:val="0"/>
          <w:numId w:val="0"/>
        </w:numPr>
        <w:ind w:left="1134" w:hanging="0"/>
        <w:jc w:val="right"/>
        <w:rPr>
          <w:rFonts w:cs="Tahoma"/>
          <w:b/>
          <w:b/>
          <w:color w:val="000000" w:themeColor="text1"/>
          <w:u w:val="single"/>
        </w:rPr>
      </w:pPr>
      <w:r>
        <w:rPr>
          <w:rFonts w:cs="Tahoma"/>
          <w:b/>
          <w:color w:val="000000" w:themeColor="text1"/>
          <w:u w:val="single"/>
        </w:rPr>
      </w:r>
    </w:p>
    <w:p>
      <w:pPr>
        <w:pStyle w:val="ListBullet"/>
        <w:numPr>
          <w:ilvl w:val="0"/>
          <w:numId w:val="0"/>
        </w:numPr>
        <w:ind w:left="1134" w:hanging="0"/>
        <w:jc w:val="right"/>
        <w:rPr>
          <w:rFonts w:cs="Tahoma"/>
          <w:b/>
          <w:b/>
          <w:color w:val="000000" w:themeColor="text1"/>
          <w:u w:val="single"/>
        </w:rPr>
      </w:pPr>
      <w:r>
        <w:rPr>
          <w:rFonts w:cs="Tahoma"/>
          <w:b/>
          <w:color w:val="000000" w:themeColor="text1"/>
          <w:u w:val="single"/>
        </w:rPr>
      </w:r>
    </w:p>
    <w:p>
      <w:pPr>
        <w:pStyle w:val="ListBullet"/>
        <w:numPr>
          <w:ilvl w:val="0"/>
          <w:numId w:val="0"/>
        </w:numPr>
        <w:ind w:left="1134" w:hanging="0"/>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ListBullet"/>
        <w:numPr>
          <w:ilvl w:val="0"/>
          <w:numId w:val="0"/>
        </w:numPr>
        <w:ind w:left="1134" w:hanging="0"/>
        <w:jc w:val="both"/>
        <w:rPr>
          <w:rFonts w:ascii="Tahoma" w:hAnsi="Tahoma"/>
          <w:sz w:val="24"/>
          <w:szCs w:val="24"/>
        </w:rPr>
      </w:pPr>
      <w:r>
        <w:rPr>
          <w:rFonts w:cs="Tahoma" w:ascii="Tahoma" w:hAnsi="Tahoma"/>
          <w:b/>
          <w:color w:val="000000" w:themeColor="text1"/>
          <w:sz w:val="24"/>
          <w:szCs w:val="24"/>
        </w:rPr>
        <w:t xml:space="preserve">DISPÕE SOBRE </w:t>
      </w:r>
      <w:r>
        <w:rPr>
          <w:rFonts w:cs="Tahoma" w:ascii="Tahoma" w:hAnsi="Tahoma"/>
          <w:b/>
          <w:sz w:val="24"/>
          <w:szCs w:val="24"/>
        </w:rPr>
        <w:t xml:space="preserve">CHAMAMENTO DE INTERESSADOS, PARA CADASTRAMENTO E HABILITAÇÃO PARA CONCESSÃO DO AUXÍLIO TRANSPORTE DE ESTUDANTES </w:t>
      </w:r>
      <w:r>
        <w:rPr>
          <w:rFonts w:eastAsia="Times New Roman" w:cs="Tahoma" w:ascii="Tahoma" w:hAnsi="Tahoma"/>
          <w:b/>
          <w:sz w:val="24"/>
          <w:szCs w:val="24"/>
          <w:lang w:eastAsia="pt-BR"/>
        </w:rPr>
        <w:t>DE ENSINO SUPERIOR E TÉCNICO SUPERIOR</w:t>
      </w:r>
      <w:r>
        <w:rPr>
          <w:rFonts w:cs="Tahoma" w:ascii="Tahoma" w:hAnsi="Tahoma"/>
          <w:b/>
          <w:sz w:val="24"/>
          <w:szCs w:val="24"/>
        </w:rPr>
        <w:t xml:space="preserve">, DE QUE DISPÕE A LEI MUNICIPAL Nº </w:t>
      </w:r>
      <w:r>
        <w:rPr>
          <w:rFonts w:eastAsia="Times New Roman" w:cs="Tahoma" w:ascii="Tahoma" w:hAnsi="Tahoma"/>
          <w:b/>
          <w:sz w:val="24"/>
          <w:szCs w:val="24"/>
          <w:lang w:eastAsia="pt-BR"/>
        </w:rPr>
        <w:t>1313</w:t>
      </w:r>
      <w:r>
        <w:rPr>
          <w:rFonts w:cs="Tahoma" w:ascii="Tahoma" w:hAnsi="Tahoma"/>
          <w:b/>
          <w:sz w:val="24"/>
          <w:szCs w:val="24"/>
        </w:rPr>
        <w:t>/2021, CONFORME ESPECIFICA E DÁ OUTRAS PROVID</w:t>
      </w:r>
      <w:r>
        <w:rPr>
          <w:rFonts w:cs="Tahoma" w:ascii="Tahoma" w:hAnsi="Tahoma"/>
          <w:b/>
          <w:sz w:val="24"/>
          <w:szCs w:val="24"/>
        </w:rPr>
        <w:t>Ê</w:t>
      </w:r>
      <w:r>
        <w:rPr>
          <w:rFonts w:cs="Tahoma" w:ascii="Tahoma" w:hAnsi="Tahoma"/>
          <w:b/>
          <w:sz w:val="24"/>
          <w:szCs w:val="24"/>
        </w:rPr>
        <w:t>NCIAS.</w:t>
      </w:r>
    </w:p>
    <w:p>
      <w:pPr>
        <w:pStyle w:val="ListBullet"/>
        <w:numPr>
          <w:ilvl w:val="0"/>
          <w:numId w:val="0"/>
        </w:numPr>
        <w:ind w:left="1134" w:hanging="0"/>
        <w:jc w:val="both"/>
        <w:rPr>
          <w:rFonts w:ascii="Tahoma" w:hAnsi="Tahoma"/>
          <w:sz w:val="24"/>
          <w:szCs w:val="24"/>
        </w:rPr>
      </w:pPr>
      <w:r>
        <w:rPr>
          <w:rFonts w:ascii="Tahoma" w:hAnsi="Tahoma"/>
          <w:sz w:val="24"/>
          <w:szCs w:val="24"/>
        </w:rPr>
      </w:r>
    </w:p>
    <w:p>
      <w:pPr>
        <w:pStyle w:val="ListBullet"/>
        <w:numPr>
          <w:ilvl w:val="0"/>
          <w:numId w:val="0"/>
        </w:numPr>
        <w:ind w:left="1134" w:hanging="0"/>
        <w:jc w:val="both"/>
        <w:rPr>
          <w:rFonts w:ascii="Tahoma" w:hAnsi="Tahoma"/>
          <w:sz w:val="24"/>
          <w:szCs w:val="24"/>
        </w:rPr>
      </w:pPr>
      <w:r>
        <w:rPr>
          <w:rFonts w:ascii="Tahoma" w:hAnsi="Tahoma"/>
          <w:sz w:val="24"/>
          <w:szCs w:val="24"/>
        </w:rPr>
      </w:r>
    </w:p>
    <w:p>
      <w:pPr>
        <w:pStyle w:val="Padro"/>
        <w:numPr>
          <w:ilvl w:val="0"/>
          <w:numId w:val="0"/>
        </w:numPr>
        <w:ind w:left="0" w:firstLine="1134"/>
        <w:jc w:val="both"/>
        <w:rPr>
          <w:rFonts w:ascii="Tahoma" w:hAnsi="Tahoma" w:cs="Tahoma"/>
          <w:sz w:val="24"/>
          <w:szCs w:val="24"/>
        </w:rPr>
      </w:pPr>
      <w:r>
        <w:rPr>
          <w:rFonts w:cs="Tahoma" w:ascii="Tahoma" w:hAnsi="Tahoma"/>
          <w:b/>
          <w:bCs/>
          <w:sz w:val="24"/>
          <w:szCs w:val="24"/>
        </w:rPr>
        <w:t>MAURÍLIO OSTROSKI</w:t>
      </w:r>
      <w:r>
        <w:rPr>
          <w:rFonts w:cs="Tahoma" w:ascii="Tahoma" w:hAnsi="Tahoma"/>
          <w:sz w:val="24"/>
          <w:szCs w:val="24"/>
        </w:rPr>
        <w:t>, Prefeito Municipal de Sul Brasil, Estado de Santa Catarina, no uso de suas atribuições legais que a Lei lhe confere, torna público Edital de Chamamento Público para cadastro e habilitação de estudantes:</w:t>
      </w:r>
    </w:p>
    <w:p>
      <w:pPr>
        <w:pStyle w:val="Padro"/>
        <w:numPr>
          <w:ilvl w:val="0"/>
          <w:numId w:val="0"/>
        </w:numPr>
        <w:ind w:left="0" w:firstLine="1134"/>
        <w:jc w:val="both"/>
        <w:rPr>
          <w:rFonts w:ascii="Tahoma" w:hAnsi="Tahoma" w:cs="Tahoma"/>
          <w:sz w:val="24"/>
          <w:szCs w:val="24"/>
        </w:rPr>
      </w:pPr>
      <w:r>
        <w:rPr>
          <w:rFonts w:cs="Tahoma" w:ascii="Tahoma" w:hAnsi="Tahoma"/>
          <w:sz w:val="24"/>
          <w:szCs w:val="24"/>
        </w:rPr>
      </w:r>
    </w:p>
    <w:p>
      <w:pPr>
        <w:pStyle w:val="ListBullet"/>
        <w:numPr>
          <w:ilvl w:val="0"/>
          <w:numId w:val="0"/>
        </w:numPr>
        <w:ind w:left="1134" w:hanging="0"/>
        <w:jc w:val="both"/>
        <w:rPr>
          <w:rFonts w:ascii="Tahoma" w:hAnsi="Tahoma"/>
          <w:sz w:val="24"/>
          <w:szCs w:val="24"/>
        </w:rPr>
      </w:pPr>
      <w:r>
        <w:rPr>
          <w:rFonts w:cs="Tahoma" w:ascii="Tahoma" w:hAnsi="Tahoma"/>
          <w:sz w:val="24"/>
          <w:szCs w:val="24"/>
        </w:rPr>
        <w:t xml:space="preserve">Considerando em especial a Lei Municipal Nº </w:t>
      </w:r>
      <w:r>
        <w:rPr>
          <w:rFonts w:eastAsia="Times New Roman" w:cs="Tahoma" w:ascii="Tahoma" w:hAnsi="Tahoma"/>
          <w:sz w:val="24"/>
          <w:szCs w:val="24"/>
          <w:lang w:eastAsia="pt-BR"/>
        </w:rPr>
        <w:t>1313</w:t>
      </w:r>
      <w:r>
        <w:rPr>
          <w:rFonts w:cs="Tahoma" w:ascii="Tahoma" w:hAnsi="Tahoma"/>
          <w:sz w:val="24"/>
          <w:szCs w:val="24"/>
        </w:rPr>
        <w:t>/2021, que cria o</w:t>
      </w:r>
      <w:r>
        <w:rPr>
          <w:rFonts w:cs="Tahoma" w:ascii="Tahoma" w:hAnsi="Tahoma"/>
          <w:bCs/>
          <w:color w:val="auto"/>
          <w:sz w:val="24"/>
          <w:szCs w:val="24"/>
        </w:rPr>
        <w:t xml:space="preserve"> Programa Municipal de Auxílio Financeiro Estudantil – PMAFE</w:t>
      </w:r>
    </w:p>
    <w:p>
      <w:pPr>
        <w:pStyle w:val="ListBullet"/>
        <w:numPr>
          <w:ilvl w:val="0"/>
          <w:numId w:val="0"/>
        </w:numPr>
        <w:ind w:left="1134" w:hanging="0"/>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ListBullet"/>
        <w:numPr>
          <w:ilvl w:val="0"/>
          <w:numId w:val="0"/>
        </w:numPr>
        <w:ind w:left="1134" w:hanging="0"/>
        <w:jc w:val="both"/>
        <w:rPr>
          <w:rFonts w:ascii="Tahoma" w:hAnsi="Tahoma"/>
          <w:sz w:val="24"/>
          <w:szCs w:val="24"/>
        </w:rPr>
      </w:pPr>
      <w:r>
        <w:rPr>
          <w:rFonts w:cs="Tahoma" w:ascii="Tahoma" w:hAnsi="Tahoma"/>
          <w:b/>
          <w:color w:val="000000" w:themeColor="text1"/>
          <w:sz w:val="24"/>
          <w:szCs w:val="24"/>
        </w:rPr>
        <w:t>Torna público o presente Edital nos termos que segue:</w:t>
      </w:r>
    </w:p>
    <w:p>
      <w:pPr>
        <w:pStyle w:val="ListBullet"/>
        <w:numPr>
          <w:ilvl w:val="0"/>
          <w:numId w:val="0"/>
        </w:numPr>
        <w:ind w:left="0" w:hanging="0"/>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ListBullet"/>
        <w:numPr>
          <w:ilvl w:val="0"/>
          <w:numId w:val="0"/>
        </w:numPr>
        <w:ind w:left="0" w:firstLine="709"/>
        <w:jc w:val="both"/>
        <w:rPr>
          <w:rFonts w:ascii="Tahoma" w:hAnsi="Tahoma"/>
          <w:sz w:val="24"/>
          <w:szCs w:val="24"/>
        </w:rPr>
      </w:pPr>
      <w:r>
        <w:rPr>
          <w:rFonts w:cs="Tahoma" w:ascii="Tahoma" w:hAnsi="Tahoma"/>
          <w:b/>
          <w:bCs/>
          <w:color w:val="000000" w:themeColor="text1"/>
          <w:sz w:val="24"/>
          <w:szCs w:val="24"/>
        </w:rPr>
        <w:t xml:space="preserve">Art. 1º </w:t>
      </w:r>
      <w:r>
        <w:rPr>
          <w:rFonts w:cs="Tahoma" w:ascii="Tahoma" w:hAnsi="Tahoma"/>
          <w:color w:val="000000" w:themeColor="text1"/>
          <w:sz w:val="24"/>
          <w:szCs w:val="24"/>
        </w:rPr>
        <w:t xml:space="preserve">- Ficam notificados os estudantes </w:t>
      </w:r>
      <w:r>
        <w:rPr>
          <w:rFonts w:eastAsia="Times New Roman" w:cs="Tahoma" w:ascii="Tahoma" w:hAnsi="Tahoma"/>
          <w:color w:val="000000" w:themeColor="text1"/>
          <w:sz w:val="24"/>
          <w:szCs w:val="24"/>
          <w:lang w:eastAsia="pt-BR"/>
        </w:rPr>
        <w:t>de ensino técnico e superior,</w:t>
      </w:r>
      <w:r>
        <w:rPr>
          <w:rFonts w:cs="Tahoma" w:ascii="Tahoma" w:hAnsi="Tahoma"/>
          <w:color w:val="000000" w:themeColor="text1"/>
          <w:sz w:val="24"/>
          <w:szCs w:val="24"/>
        </w:rPr>
        <w:t xml:space="preserve"> que estão abertas a inscrição para cadastramento e habilitação à concessão pelo Município de </w:t>
      </w:r>
      <w:r>
        <w:rPr>
          <w:rFonts w:eastAsia="Times New Roman" w:cs="Tahoma" w:ascii="Tahoma" w:hAnsi="Tahoma"/>
          <w:color w:val="000000" w:themeColor="text1"/>
          <w:sz w:val="24"/>
          <w:szCs w:val="24"/>
          <w:lang w:eastAsia="pt-BR"/>
        </w:rPr>
        <w:t>Sul Brasil-</w:t>
      </w:r>
      <w:r>
        <w:rPr>
          <w:rFonts w:cs="Tahoma" w:ascii="Tahoma" w:hAnsi="Tahoma"/>
          <w:color w:val="000000" w:themeColor="text1"/>
          <w:sz w:val="24"/>
          <w:szCs w:val="24"/>
        </w:rPr>
        <w:t xml:space="preserve">SC, de auxílio transporte, devendo ser observado as disposições deste Edital, da Lei Municipal </w:t>
      </w:r>
      <w:r>
        <w:rPr>
          <w:rFonts w:eastAsia="Times New Roman" w:cs="Tahoma" w:ascii="Tahoma" w:hAnsi="Tahoma"/>
          <w:color w:val="000000" w:themeColor="text1"/>
          <w:sz w:val="24"/>
          <w:szCs w:val="24"/>
          <w:lang w:eastAsia="pt-BR"/>
        </w:rPr>
        <w:t>1313</w:t>
      </w:r>
      <w:r>
        <w:rPr>
          <w:rFonts w:cs="Tahoma" w:ascii="Tahoma" w:hAnsi="Tahoma"/>
          <w:sz w:val="24"/>
          <w:szCs w:val="24"/>
        </w:rPr>
        <w:t xml:space="preserve">/2021 </w:t>
      </w:r>
      <w:r>
        <w:rPr>
          <w:rFonts w:cs="Tahoma" w:ascii="Tahoma" w:hAnsi="Tahoma"/>
          <w:color w:val="000000" w:themeColor="text1"/>
          <w:sz w:val="24"/>
          <w:szCs w:val="24"/>
        </w:rPr>
        <w:t>e demais requisições e em determinações do Poder Executivo ou da Comissão Gerenciadora, objetivando o cumprimento deste objeto.</w:t>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center"/>
        <w:rPr>
          <w:rFonts w:ascii="Tahoma" w:hAnsi="Tahoma"/>
          <w:sz w:val="24"/>
          <w:szCs w:val="24"/>
        </w:rPr>
      </w:pPr>
      <w:r>
        <w:rPr>
          <w:rFonts w:cs="Tahoma" w:ascii="Tahoma" w:hAnsi="Tahoma"/>
          <w:b/>
          <w:color w:val="000000" w:themeColor="text1"/>
          <w:sz w:val="24"/>
          <w:szCs w:val="24"/>
        </w:rPr>
        <w:t>PERÍODO DE CADASTRAMENTO</w:t>
      </w:r>
      <w:r>
        <w:rPr>
          <w:rFonts w:cs="Tahoma" w:ascii="Tahoma" w:hAnsi="Tahoma"/>
          <w:color w:val="000000" w:themeColor="text1"/>
          <w:sz w:val="24"/>
          <w:szCs w:val="24"/>
        </w:rPr>
        <w:t>:</w:t>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sz w:val="24"/>
          <w:szCs w:val="24"/>
        </w:rPr>
      </w:pPr>
      <w:r>
        <w:rPr>
          <w:rFonts w:cs="Tahoma" w:ascii="Tahoma" w:hAnsi="Tahoma"/>
          <w:b/>
          <w:bCs/>
          <w:color w:val="000000" w:themeColor="text1"/>
          <w:sz w:val="24"/>
          <w:szCs w:val="24"/>
        </w:rPr>
        <w:t xml:space="preserve"> </w:t>
      </w:r>
      <w:r>
        <w:rPr>
          <w:rFonts w:cs="Tahoma" w:ascii="Tahoma" w:hAnsi="Tahoma"/>
          <w:b/>
          <w:bCs/>
          <w:color w:val="000000" w:themeColor="text1"/>
          <w:sz w:val="24"/>
          <w:szCs w:val="24"/>
        </w:rPr>
        <w:t xml:space="preserve">Art. 2º </w:t>
      </w:r>
      <w:r>
        <w:rPr>
          <w:rFonts w:cs="Tahoma" w:ascii="Tahoma" w:hAnsi="Tahoma"/>
          <w:color w:val="000000" w:themeColor="text1"/>
          <w:sz w:val="24"/>
          <w:szCs w:val="24"/>
        </w:rPr>
        <w:t xml:space="preserve">- O cadastramento/habilitação dos estudantes será recebido no período de </w:t>
      </w:r>
      <w:r>
        <w:rPr>
          <w:rFonts w:eastAsia="Times New Roman" w:cs="Tahoma" w:ascii="Tahoma" w:hAnsi="Tahoma"/>
          <w:b/>
          <w:bCs/>
          <w:color w:val="000000"/>
          <w:kern w:val="0"/>
          <w:sz w:val="24"/>
          <w:szCs w:val="24"/>
          <w:lang w:val="pt-BR" w:eastAsia="pt-BR" w:bidi="ar-SA"/>
        </w:rPr>
        <w:t>06</w:t>
      </w:r>
      <w:r>
        <w:rPr>
          <w:rFonts w:cs="Tahoma" w:ascii="Tahoma" w:hAnsi="Tahoma"/>
          <w:b/>
          <w:bCs/>
          <w:color w:val="000000"/>
          <w:sz w:val="24"/>
          <w:szCs w:val="24"/>
        </w:rPr>
        <w:t>/</w:t>
      </w:r>
      <w:r>
        <w:rPr>
          <w:rFonts w:eastAsia="Times New Roman" w:cs="Tahoma" w:ascii="Tahoma" w:hAnsi="Tahoma"/>
          <w:b/>
          <w:bCs/>
          <w:color w:val="000000"/>
          <w:kern w:val="0"/>
          <w:sz w:val="24"/>
          <w:szCs w:val="24"/>
          <w:lang w:val="pt-BR" w:eastAsia="pt-BR" w:bidi="ar-SA"/>
        </w:rPr>
        <w:t>06</w:t>
      </w:r>
      <w:r>
        <w:rPr>
          <w:rFonts w:cs="Tahoma" w:ascii="Tahoma" w:hAnsi="Tahoma"/>
          <w:b/>
          <w:bCs/>
          <w:color w:val="000000"/>
          <w:sz w:val="24"/>
          <w:szCs w:val="24"/>
        </w:rPr>
        <w:t>/</w:t>
      </w:r>
      <w:r>
        <w:rPr>
          <w:rFonts w:eastAsia="Times New Roman" w:cs="Tahoma" w:ascii="Tahoma" w:hAnsi="Tahoma"/>
          <w:b/>
          <w:bCs/>
          <w:color w:val="000000"/>
          <w:kern w:val="0"/>
          <w:sz w:val="24"/>
          <w:szCs w:val="24"/>
          <w:lang w:val="pt-BR" w:eastAsia="pt-BR" w:bidi="ar-SA"/>
        </w:rPr>
        <w:t>2022</w:t>
      </w:r>
      <w:r>
        <w:rPr>
          <w:rFonts w:cs="Tahoma" w:ascii="Tahoma" w:hAnsi="Tahoma"/>
          <w:b/>
          <w:bCs/>
          <w:color w:val="000000"/>
          <w:sz w:val="24"/>
          <w:szCs w:val="24"/>
        </w:rPr>
        <w:t xml:space="preserve"> até </w:t>
      </w:r>
      <w:r>
        <w:rPr>
          <w:rFonts w:eastAsia="Times New Roman" w:cs="Tahoma" w:ascii="Tahoma" w:hAnsi="Tahoma"/>
          <w:b/>
          <w:bCs/>
          <w:color w:val="000000"/>
          <w:kern w:val="0"/>
          <w:sz w:val="24"/>
          <w:szCs w:val="24"/>
          <w:lang w:val="pt-BR" w:eastAsia="pt-BR" w:bidi="ar-SA"/>
        </w:rPr>
        <w:t>06</w:t>
      </w:r>
      <w:r>
        <w:rPr>
          <w:rFonts w:cs="Tahoma" w:ascii="Tahoma" w:hAnsi="Tahoma"/>
          <w:b/>
          <w:bCs/>
          <w:color w:val="000000"/>
          <w:sz w:val="24"/>
          <w:szCs w:val="24"/>
        </w:rPr>
        <w:t>/</w:t>
      </w:r>
      <w:r>
        <w:rPr>
          <w:rFonts w:eastAsia="Times New Roman" w:cs="Tahoma" w:ascii="Tahoma" w:hAnsi="Tahoma"/>
          <w:b/>
          <w:bCs/>
          <w:color w:val="000000"/>
          <w:kern w:val="0"/>
          <w:sz w:val="24"/>
          <w:szCs w:val="24"/>
          <w:lang w:val="pt-BR" w:eastAsia="pt-BR" w:bidi="ar-SA"/>
        </w:rPr>
        <w:t>07</w:t>
      </w:r>
      <w:r>
        <w:rPr>
          <w:rFonts w:cs="Tahoma" w:ascii="Tahoma" w:hAnsi="Tahoma"/>
          <w:b/>
          <w:bCs/>
          <w:color w:val="000000"/>
          <w:sz w:val="24"/>
          <w:szCs w:val="24"/>
        </w:rPr>
        <w:t>/</w:t>
      </w:r>
      <w:r>
        <w:rPr>
          <w:rFonts w:eastAsia="Times New Roman" w:cs="Tahoma" w:ascii="Tahoma" w:hAnsi="Tahoma"/>
          <w:b/>
          <w:bCs/>
          <w:color w:val="000000"/>
          <w:kern w:val="0"/>
          <w:sz w:val="24"/>
          <w:szCs w:val="24"/>
          <w:lang w:val="pt-BR" w:eastAsia="pt-BR" w:bidi="ar-SA"/>
        </w:rPr>
        <w:t>2022</w:t>
      </w:r>
      <w:r>
        <w:rPr>
          <w:rFonts w:cs="Tahoma" w:ascii="Tahoma" w:hAnsi="Tahoma"/>
          <w:b/>
          <w:bCs/>
          <w:color w:val="000000" w:themeColor="text1"/>
          <w:sz w:val="24"/>
          <w:szCs w:val="24"/>
        </w:rPr>
        <w:t>,</w:t>
      </w:r>
      <w:r>
        <w:rPr>
          <w:rFonts w:cs="Tahoma" w:ascii="Tahoma" w:hAnsi="Tahoma"/>
          <w:color w:val="000000" w:themeColor="text1"/>
          <w:sz w:val="24"/>
          <w:szCs w:val="24"/>
        </w:rPr>
        <w:t xml:space="preserve"> nos dias úteis, no horário das 7:30 as 11:30 e das 13:00 às 17:00 horas, </w:t>
      </w:r>
      <w:r>
        <w:rPr>
          <w:rFonts w:eastAsia="Times New Roman" w:cs="Tahoma" w:ascii="Tahoma" w:hAnsi="Tahoma"/>
          <w:color w:val="000000" w:themeColor="text1"/>
          <w:sz w:val="24"/>
          <w:szCs w:val="24"/>
          <w:lang w:eastAsia="pt-BR"/>
        </w:rPr>
        <w:t>na recepção da Prefeitura Municipal, Avenida Dr. José Lela Filho, 589 – Centro.</w:t>
      </w:r>
    </w:p>
    <w:p>
      <w:pPr>
        <w:pStyle w:val="ListBullet"/>
        <w:numPr>
          <w:ilvl w:val="0"/>
          <w:numId w:val="0"/>
        </w:numPr>
        <w:ind w:left="0" w:firstLine="709"/>
        <w:jc w:val="both"/>
        <w:rPr>
          <w:rFonts w:ascii="Tahoma" w:hAnsi="Tahoma"/>
          <w:sz w:val="24"/>
          <w:szCs w:val="24"/>
        </w:rPr>
      </w:pPr>
      <w:r>
        <w:rPr>
          <w:rFonts w:ascii="Tahoma" w:hAnsi="Tahoma"/>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Bullet"/>
        <w:numPr>
          <w:ilvl w:val="0"/>
          <w:numId w:val="0"/>
        </w:numPr>
        <w:ind w:left="0" w:firstLine="709"/>
        <w:jc w:val="center"/>
        <w:rPr>
          <w:rFonts w:ascii="Tahoma" w:hAnsi="Tahoma"/>
          <w:sz w:val="24"/>
          <w:szCs w:val="24"/>
        </w:rPr>
      </w:pPr>
      <w:r>
        <w:rPr>
          <w:rFonts w:cs="Tahoma" w:ascii="Tahoma" w:hAnsi="Tahoma"/>
          <w:b/>
          <w:color w:val="000000" w:themeColor="text1"/>
          <w:sz w:val="24"/>
          <w:szCs w:val="24"/>
        </w:rPr>
        <w:t>DAS CONDIÇÕES/CRITÉRIOS PARA HABILITAÇÃO:</w:t>
      </w:r>
    </w:p>
    <w:p>
      <w:pPr>
        <w:pStyle w:val="ListBullet"/>
        <w:numPr>
          <w:ilvl w:val="0"/>
          <w:numId w:val="0"/>
        </w:numPr>
        <w:ind w:left="0"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spacing w:beforeAutospacing="0" w:before="0" w:afterAutospacing="0" w:after="0"/>
        <w:ind w:firstLine="709"/>
        <w:jc w:val="both"/>
        <w:rPr>
          <w:rFonts w:ascii="Tahoma" w:hAnsi="Tahoma"/>
          <w:sz w:val="24"/>
          <w:szCs w:val="24"/>
        </w:rPr>
      </w:pPr>
      <w:r>
        <w:rPr>
          <w:rFonts w:cs="Tahoma" w:ascii="Tahoma" w:hAnsi="Tahoma"/>
          <w:b/>
          <w:bCs/>
          <w:color w:val="000000" w:themeColor="text1"/>
          <w:sz w:val="24"/>
          <w:szCs w:val="24"/>
        </w:rPr>
        <w:t>Art. 3º</w:t>
      </w:r>
      <w:r>
        <w:rPr>
          <w:rFonts w:cs="Tahoma" w:ascii="Tahoma" w:hAnsi="Tahoma"/>
          <w:color w:val="000000" w:themeColor="text1"/>
          <w:sz w:val="24"/>
          <w:szCs w:val="24"/>
        </w:rPr>
        <w:t xml:space="preserve"> - Poderão ser beneficiados todos os estudantes  que se cadastrarem, observadas as condições da Lei Municipal </w:t>
      </w:r>
      <w:r>
        <w:rPr>
          <w:rFonts w:eastAsia="Times New Roman" w:cs="Tahoma" w:ascii="Tahoma" w:hAnsi="Tahoma"/>
          <w:color w:val="000000" w:themeColor="text1"/>
          <w:sz w:val="24"/>
          <w:szCs w:val="24"/>
          <w:lang w:eastAsia="pt-BR"/>
        </w:rPr>
        <w:t>1313</w:t>
      </w:r>
      <w:r>
        <w:rPr>
          <w:rFonts w:cs="Tahoma" w:ascii="Tahoma" w:hAnsi="Tahoma"/>
          <w:sz w:val="24"/>
          <w:szCs w:val="24"/>
        </w:rPr>
        <w:t>/2021</w:t>
      </w:r>
      <w:r>
        <w:rPr>
          <w:rFonts w:cs="Tahoma" w:ascii="Tahoma" w:hAnsi="Tahoma"/>
          <w:color w:val="000000" w:themeColor="text1"/>
          <w:sz w:val="24"/>
          <w:szCs w:val="24"/>
        </w:rPr>
        <w:t>, em especial deverão cumprir os seguintes critérios:</w:t>
      </w:r>
    </w:p>
    <w:p>
      <w:pPr>
        <w:pStyle w:val="NormalWeb"/>
        <w:spacing w:beforeAutospacing="0" w:before="0" w:afterAutospacing="0" w:after="0"/>
        <w:ind w:firstLine="709"/>
        <w:jc w:val="both"/>
        <w:rPr>
          <w:rFonts w:ascii="Tahoma" w:hAnsi="Tahoma" w:cs="Tahoma"/>
          <w:b/>
          <w:b/>
          <w:bCs/>
          <w:color w:val="000000" w:themeColor="text1"/>
          <w:sz w:val="24"/>
          <w:szCs w:val="24"/>
        </w:rPr>
      </w:pPr>
      <w:r>
        <w:rPr>
          <w:rFonts w:cs="Tahoma" w:ascii="Tahoma" w:hAnsi="Tahoma"/>
          <w:b/>
          <w:bCs/>
          <w:color w:val="000000" w:themeColor="text1"/>
          <w:sz w:val="24"/>
          <w:szCs w:val="24"/>
        </w:rPr>
      </w:r>
    </w:p>
    <w:p>
      <w:pPr>
        <w:pStyle w:val="Default"/>
        <w:ind w:firstLine="1134"/>
        <w:jc w:val="both"/>
        <w:rPr>
          <w:rFonts w:ascii="Tahoma" w:hAnsi="Tahoma"/>
          <w:b w:val="false"/>
          <w:b w:val="false"/>
          <w:bCs w:val="false"/>
          <w:sz w:val="24"/>
          <w:szCs w:val="24"/>
        </w:rPr>
      </w:pPr>
      <w:r>
        <w:rPr>
          <w:rFonts w:ascii="Tahoma" w:hAnsi="Tahoma"/>
          <w:b w:val="false"/>
          <w:bCs w:val="false"/>
          <w:color w:val="auto"/>
          <w:sz w:val="24"/>
          <w:szCs w:val="24"/>
        </w:rPr>
        <w:t>I - estar regularmente matriculado no Ensino Superior ou Superior Tecnológico, apresentando comprovante de frequência presencial, atestando os dias que frequenta aulas presenciais;</w:t>
      </w:r>
    </w:p>
    <w:p>
      <w:pPr>
        <w:pStyle w:val="Default"/>
        <w:ind w:firstLine="1134"/>
        <w:jc w:val="both"/>
        <w:rPr>
          <w:rFonts w:ascii="Tahoma" w:hAnsi="Tahoma"/>
          <w:b w:val="false"/>
          <w:b w:val="false"/>
          <w:bCs w:val="false"/>
          <w:sz w:val="24"/>
          <w:szCs w:val="24"/>
        </w:rPr>
      </w:pPr>
      <w:r>
        <w:rPr>
          <w:rFonts w:ascii="Tahoma" w:hAnsi="Tahoma"/>
          <w:b w:val="false"/>
          <w:bCs w:val="false"/>
          <w:color w:val="auto"/>
          <w:sz w:val="24"/>
          <w:szCs w:val="24"/>
        </w:rPr>
        <w:t>II - ser munícipe de Sul Brasil, demonstrado com comprovante de endereço em nome próprio ou declaração firmada em cartório que ateste sua residência em Sul Brasil, ou registro de trabalho no município;</w:t>
      </w:r>
    </w:p>
    <w:p>
      <w:pPr>
        <w:pStyle w:val="Default"/>
        <w:ind w:firstLine="1134"/>
        <w:jc w:val="both"/>
        <w:rPr>
          <w:rFonts w:ascii="Tahoma" w:hAnsi="Tahoma"/>
          <w:b w:val="false"/>
          <w:b w:val="false"/>
          <w:bCs w:val="false"/>
          <w:sz w:val="24"/>
          <w:szCs w:val="24"/>
        </w:rPr>
      </w:pPr>
      <w:r>
        <w:rPr>
          <w:rFonts w:ascii="Tahoma" w:hAnsi="Tahoma"/>
          <w:b w:val="false"/>
          <w:bCs w:val="false"/>
          <w:color w:val="auto"/>
          <w:sz w:val="24"/>
          <w:szCs w:val="24"/>
        </w:rPr>
        <w:t>III- não ter nenhum curso superior ou tecnológico superior completo, mediante declaração própria;</w:t>
      </w:r>
    </w:p>
    <w:p>
      <w:pPr>
        <w:pStyle w:val="Default"/>
        <w:ind w:firstLine="1134"/>
        <w:jc w:val="both"/>
        <w:rPr>
          <w:color w:val="auto"/>
        </w:rPr>
      </w:pPr>
      <w:r>
        <w:rPr>
          <w:color w:val="auto"/>
        </w:rPr>
      </w:r>
    </w:p>
    <w:p>
      <w:pPr>
        <w:pStyle w:val="Default"/>
        <w:spacing w:beforeAutospacing="0" w:before="0" w:afterAutospacing="0" w:after="0"/>
        <w:ind w:firstLine="1134"/>
        <w:jc w:val="both"/>
        <w:rPr>
          <w:rFonts w:ascii="Tahoma" w:hAnsi="Tahoma"/>
          <w:b w:val="false"/>
          <w:b w:val="false"/>
          <w:bCs w:val="false"/>
          <w:sz w:val="24"/>
          <w:szCs w:val="24"/>
        </w:rPr>
      </w:pPr>
      <w:r>
        <w:rPr>
          <w:rFonts w:cs="Tahoma" w:ascii="Tahoma" w:hAnsi="Tahoma"/>
          <w:b w:val="false"/>
          <w:bCs w:val="false"/>
          <w:color w:val="auto"/>
          <w:sz w:val="24"/>
          <w:szCs w:val="24"/>
        </w:rPr>
        <w:t>§ 1º Somente terão direito ao auxílio financeiro os acadêmicos de cursos de ensino superior presencial, semipresencial e superior tecnológico devidamente autorizados ou reconhecidos pelo Ministério da Educação – MEC.</w:t>
      </w:r>
    </w:p>
    <w:p>
      <w:pPr>
        <w:pStyle w:val="Default"/>
        <w:spacing w:beforeAutospacing="0" w:before="0" w:afterAutospacing="0" w:after="0"/>
        <w:ind w:firstLine="1134"/>
        <w:jc w:val="both"/>
        <w:rPr>
          <w:rFonts w:ascii="Tahoma" w:hAnsi="Tahoma"/>
          <w:sz w:val="24"/>
          <w:szCs w:val="24"/>
        </w:rPr>
      </w:pPr>
      <w:r>
        <w:rPr>
          <w:rFonts w:ascii="Tahoma" w:hAnsi="Tahoma"/>
          <w:sz w:val="24"/>
          <w:szCs w:val="24"/>
        </w:rPr>
      </w:r>
    </w:p>
    <w:p>
      <w:pPr>
        <w:pStyle w:val="ListBullet"/>
        <w:numPr>
          <w:ilvl w:val="0"/>
          <w:numId w:val="0"/>
        </w:numPr>
        <w:spacing w:beforeAutospacing="0" w:before="0" w:afterAutospacing="0" w:after="0"/>
        <w:ind w:left="0" w:firstLine="709"/>
        <w:contextualSpacing/>
        <w:jc w:val="left"/>
        <w:rPr>
          <w:rFonts w:ascii="Tahoma" w:hAnsi="Tahoma"/>
          <w:sz w:val="24"/>
          <w:szCs w:val="24"/>
        </w:rPr>
      </w:pPr>
      <w:r>
        <w:rPr>
          <w:rFonts w:cs="Tahoma" w:ascii="Tahoma" w:hAnsi="Tahoma"/>
          <w:b/>
          <w:bCs/>
          <w:color w:val="000000" w:themeColor="text1"/>
          <w:sz w:val="24"/>
          <w:szCs w:val="24"/>
        </w:rPr>
        <w:t>DOS DOCUMENTOS EXIGIDOS PARA CADASTRO:</w:t>
      </w:r>
    </w:p>
    <w:p>
      <w:pPr>
        <w:pStyle w:val="NormalWeb"/>
        <w:spacing w:beforeAutospacing="0" w:before="0" w:afterAutospacing="0" w:after="0"/>
        <w:ind w:left="708" w:firstLine="1"/>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spacing w:beforeAutospacing="0" w:before="0" w:afterAutospacing="0" w:after="0"/>
        <w:ind w:firstLine="709"/>
        <w:jc w:val="both"/>
        <w:rPr>
          <w:rFonts w:ascii="Tahoma" w:hAnsi="Tahoma"/>
          <w:sz w:val="24"/>
          <w:szCs w:val="24"/>
        </w:rPr>
      </w:pPr>
      <w:r>
        <w:rPr>
          <w:rFonts w:cs="Tahoma" w:ascii="Tahoma" w:hAnsi="Tahoma"/>
          <w:b/>
          <w:bCs/>
          <w:color w:val="000000" w:themeColor="text1"/>
          <w:sz w:val="24"/>
          <w:szCs w:val="24"/>
        </w:rPr>
        <w:t>Art. 4º</w:t>
      </w:r>
      <w:r>
        <w:rPr>
          <w:rFonts w:cs="Tahoma" w:ascii="Tahoma" w:hAnsi="Tahoma"/>
          <w:color w:val="000000" w:themeColor="text1"/>
          <w:sz w:val="24"/>
          <w:szCs w:val="24"/>
        </w:rPr>
        <w:t xml:space="preserve"> – </w:t>
      </w:r>
      <w:r>
        <w:rPr>
          <w:rFonts w:eastAsia="Times New Roman" w:cs="Tahoma" w:ascii="Tahoma" w:hAnsi="Tahoma"/>
          <w:color w:val="000000" w:themeColor="text1"/>
          <w:sz w:val="24"/>
          <w:szCs w:val="24"/>
          <w:lang w:eastAsia="pt-BR"/>
        </w:rPr>
        <w:t>O (a) candidato (a)</w:t>
      </w:r>
      <w:r>
        <w:rPr>
          <w:rFonts w:cs="Tahoma" w:ascii="Tahoma" w:hAnsi="Tahoma"/>
          <w:color w:val="000000" w:themeColor="text1"/>
          <w:sz w:val="24"/>
          <w:szCs w:val="24"/>
        </w:rPr>
        <w:t xml:space="preserve"> deverá preencher e entregar os documentos no período, local e horários mencionados no Art. 2º deste Edital, sendo estes:</w:t>
      </w:r>
    </w:p>
    <w:p>
      <w:pPr>
        <w:pStyle w:val="NormalWeb"/>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ListParagraph"/>
        <w:numPr>
          <w:ilvl w:val="0"/>
          <w:numId w:val="2"/>
        </w:numPr>
        <w:spacing w:before="0" w:after="0"/>
        <w:contextualSpacing/>
        <w:jc w:val="left"/>
        <w:rPr>
          <w:b/>
          <w:b/>
          <w:bCs/>
        </w:rPr>
      </w:pPr>
      <w:r>
        <w:rPr>
          <w:rFonts w:eastAsia="Calibri" w:cs="Tahoma" w:ascii="Tahoma" w:hAnsi="Tahoma"/>
          <w:b/>
          <w:bCs/>
          <w:color w:val="000000" w:themeColor="text1"/>
          <w:kern w:val="0"/>
          <w:sz w:val="24"/>
          <w:szCs w:val="24"/>
          <w:lang w:val="pt-BR" w:eastAsia="en-US" w:bidi="ar-SA"/>
        </w:rPr>
        <w:t>Apresentação</w:t>
      </w:r>
      <w:r>
        <w:rPr>
          <w:rFonts w:cs="Tahoma" w:ascii="Tahoma" w:hAnsi="Tahoma"/>
          <w:b/>
          <w:bCs/>
          <w:color w:val="000000" w:themeColor="text1"/>
          <w:sz w:val="24"/>
          <w:szCs w:val="24"/>
        </w:rPr>
        <w:t xml:space="preserve"> do RG e CPF do Estudante;</w:t>
      </w:r>
    </w:p>
    <w:p>
      <w:pPr>
        <w:pStyle w:val="ListParagraph"/>
        <w:numPr>
          <w:ilvl w:val="0"/>
          <w:numId w:val="2"/>
        </w:numPr>
        <w:spacing w:before="0" w:after="0"/>
        <w:contextualSpacing/>
        <w:jc w:val="left"/>
        <w:rPr>
          <w:b/>
          <w:b/>
          <w:bCs/>
        </w:rPr>
      </w:pPr>
      <w:r>
        <w:rPr>
          <w:rFonts w:eastAsia="Calibri" w:cs="Tahoma" w:ascii="Tahoma" w:hAnsi="Tahoma"/>
          <w:b/>
          <w:bCs/>
          <w:color w:val="000000" w:themeColor="text1"/>
          <w:kern w:val="0"/>
          <w:sz w:val="24"/>
          <w:szCs w:val="24"/>
          <w:lang w:val="pt-BR" w:eastAsia="en-US" w:bidi="ar-SA"/>
        </w:rPr>
        <w:t>Apresentação do</w:t>
      </w:r>
      <w:r>
        <w:rPr>
          <w:rFonts w:cs="Tahoma" w:ascii="Tahoma" w:hAnsi="Tahoma"/>
          <w:b/>
          <w:bCs/>
          <w:color w:val="000000" w:themeColor="text1"/>
          <w:sz w:val="24"/>
          <w:szCs w:val="24"/>
        </w:rPr>
        <w:t xml:space="preserve"> comprovante atual de residência para conferência;</w:t>
      </w:r>
    </w:p>
    <w:p>
      <w:pPr>
        <w:pStyle w:val="ListParagraph"/>
        <w:numPr>
          <w:ilvl w:val="0"/>
          <w:numId w:val="2"/>
        </w:numPr>
        <w:spacing w:before="0" w:after="0"/>
        <w:contextualSpacing/>
        <w:jc w:val="left"/>
        <w:rPr>
          <w:b/>
          <w:b/>
          <w:bCs/>
        </w:rPr>
      </w:pPr>
      <w:r>
        <w:rPr>
          <w:rFonts w:cs="Tahoma" w:ascii="Tahoma" w:hAnsi="Tahoma"/>
          <w:b/>
          <w:bCs/>
          <w:color w:val="000000" w:themeColor="text1"/>
          <w:sz w:val="24"/>
          <w:szCs w:val="24"/>
        </w:rPr>
        <w:t>Apresentação de informações bancárias;</w:t>
      </w:r>
    </w:p>
    <w:p>
      <w:pPr>
        <w:pStyle w:val="ListParagraph"/>
        <w:numPr>
          <w:ilvl w:val="0"/>
          <w:numId w:val="2"/>
        </w:numPr>
        <w:spacing w:before="0" w:after="0"/>
        <w:contextualSpacing/>
        <w:jc w:val="left"/>
        <w:rPr>
          <w:b/>
          <w:b/>
          <w:bCs/>
        </w:rPr>
      </w:pPr>
      <w:r>
        <w:rPr>
          <w:rFonts w:cs="Tahoma" w:ascii="Tahoma" w:hAnsi="Tahoma"/>
          <w:b/>
          <w:bCs/>
          <w:color w:val="000000" w:themeColor="text1"/>
          <w:sz w:val="24"/>
          <w:szCs w:val="24"/>
        </w:rPr>
        <w:t xml:space="preserve">Comprovante de frequência no curso de ensino superior ou técnico superior - assinado pela instituição de </w:t>
      </w:r>
      <w:r>
        <w:rPr>
          <w:rFonts w:eastAsia="Calibri" w:cs="Tahoma" w:ascii="Tahoma" w:hAnsi="Tahoma"/>
          <w:b/>
          <w:bCs/>
          <w:color w:val="000000" w:themeColor="text1"/>
          <w:kern w:val="0"/>
          <w:sz w:val="24"/>
          <w:szCs w:val="24"/>
          <w:lang w:val="pt-BR" w:eastAsia="en-US" w:bidi="ar-SA"/>
        </w:rPr>
        <w:t>ensino</w:t>
      </w:r>
      <w:r>
        <w:rPr>
          <w:rFonts w:cs="Tahoma" w:ascii="Tahoma" w:hAnsi="Tahoma"/>
          <w:b/>
          <w:bCs/>
          <w:color w:val="000000" w:themeColor="text1"/>
          <w:sz w:val="24"/>
          <w:szCs w:val="24"/>
        </w:rPr>
        <w:t xml:space="preserve"> - contendo a informação do número de aulas presenciais por semana e/ou mês; </w:t>
      </w:r>
    </w:p>
    <w:p>
      <w:pPr>
        <w:pStyle w:val="Corpodotexto"/>
        <w:numPr>
          <w:ilvl w:val="0"/>
          <w:numId w:val="0"/>
        </w:numPr>
        <w:tabs>
          <w:tab w:val="clear" w:pos="708"/>
          <w:tab w:val="left" w:pos="1701" w:leader="none"/>
        </w:tabs>
        <w:spacing w:lineRule="auto" w:line="240"/>
        <w:ind w:left="3552" w:right="-284" w:hanging="0"/>
        <w:rPr>
          <w:rFonts w:ascii="Tahoma" w:hAnsi="Tahoma" w:cs="Tahoma"/>
          <w:bCs/>
          <w:color w:val="000000" w:themeColor="text1"/>
          <w:sz w:val="24"/>
          <w:szCs w:val="24"/>
        </w:rPr>
      </w:pPr>
      <w:r>
        <w:rPr>
          <w:rFonts w:cs="Tahoma" w:ascii="Tahoma" w:hAnsi="Tahoma"/>
          <w:bCs/>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cs="Tahoma" w:ascii="Tahoma" w:hAnsi="Tahoma"/>
          <w:b/>
          <w:bCs/>
          <w:color w:val="000000" w:themeColor="text1"/>
          <w:sz w:val="24"/>
          <w:szCs w:val="24"/>
        </w:rPr>
        <w:t xml:space="preserve">Art. 5º </w:t>
      </w:r>
      <w:r>
        <w:rPr>
          <w:rFonts w:cs="Tahoma" w:ascii="Tahoma" w:hAnsi="Tahoma"/>
          <w:color w:val="000000" w:themeColor="text1"/>
          <w:sz w:val="24"/>
          <w:szCs w:val="24"/>
        </w:rPr>
        <w:t xml:space="preserve">- Os documentos </w:t>
      </w:r>
      <w:r>
        <w:rPr>
          <w:rFonts w:eastAsia="Times New Roman" w:cs="Tahoma" w:ascii="Tahoma" w:hAnsi="Tahoma"/>
          <w:color w:val="000000" w:themeColor="text1"/>
          <w:kern w:val="0"/>
          <w:sz w:val="24"/>
          <w:szCs w:val="24"/>
          <w:lang w:val="pt-BR" w:eastAsia="pt-BR" w:bidi="ar-SA"/>
        </w:rPr>
        <w:t>devem</w:t>
      </w:r>
      <w:r>
        <w:rPr>
          <w:rFonts w:cs="Tahoma" w:ascii="Tahoma" w:hAnsi="Tahoma"/>
          <w:color w:val="000000" w:themeColor="text1"/>
          <w:sz w:val="24"/>
          <w:szCs w:val="24"/>
        </w:rPr>
        <w:t xml:space="preserve"> ser apresentados </w:t>
      </w:r>
      <w:r>
        <w:rPr>
          <w:rFonts w:eastAsia="Times New Roman" w:cs="Tahoma" w:ascii="Tahoma" w:hAnsi="Tahoma"/>
          <w:color w:val="000000" w:themeColor="text1"/>
          <w:sz w:val="24"/>
          <w:szCs w:val="24"/>
          <w:lang w:eastAsia="pt-BR"/>
        </w:rPr>
        <w:t xml:space="preserve">fisicamente na recepção da prefeitura, no horário de expediente de segunda a sexta-feira; </w:t>
      </w:r>
      <w:r>
        <w:rPr>
          <w:rFonts w:cs="Tahoma" w:ascii="Tahoma" w:hAnsi="Tahoma"/>
          <w:color w:val="000000" w:themeColor="text1"/>
          <w:sz w:val="24"/>
          <w:szCs w:val="24"/>
        </w:rPr>
        <w:t xml:space="preserve"> </w:t>
      </w:r>
    </w:p>
    <w:p>
      <w:pPr>
        <w:pStyle w:val="Normal"/>
        <w:spacing w:before="0" w:after="0"/>
        <w:ind w:right="-284" w:firstLine="709"/>
        <w:jc w:val="both"/>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cs="Tahoma" w:ascii="Tahoma" w:hAnsi="Tahoma"/>
          <w:b/>
          <w:bCs/>
          <w:color w:val="000000" w:themeColor="text1"/>
          <w:sz w:val="24"/>
          <w:szCs w:val="24"/>
        </w:rPr>
        <w:t xml:space="preserve">Art. 6º </w:t>
      </w:r>
      <w:r>
        <w:rPr>
          <w:rFonts w:cs="Tahoma" w:ascii="Tahoma" w:hAnsi="Tahoma"/>
          <w:color w:val="000000" w:themeColor="text1"/>
          <w:sz w:val="24"/>
          <w:szCs w:val="24"/>
        </w:rPr>
        <w:t xml:space="preserve">- Os estudantes que não efetuarem o cadastro para habilitação, no prazo estabelecido neste Edital, não farão jus ao benefício do auxílio transportes de que trata a Lei Municipal </w:t>
      </w:r>
      <w:r>
        <w:rPr>
          <w:rFonts w:eastAsia="Times New Roman" w:cs="Tahoma" w:ascii="Tahoma" w:hAnsi="Tahoma"/>
          <w:color w:val="000000" w:themeColor="text1"/>
          <w:sz w:val="24"/>
          <w:szCs w:val="24"/>
          <w:lang w:eastAsia="pt-BR"/>
        </w:rPr>
        <w:t>1313</w:t>
      </w:r>
      <w:r>
        <w:rPr>
          <w:rFonts w:cs="Tahoma" w:ascii="Tahoma" w:hAnsi="Tahoma"/>
          <w:color w:val="000000" w:themeColor="text1"/>
          <w:sz w:val="24"/>
          <w:szCs w:val="24"/>
        </w:rPr>
        <w:t>/2021.</w:t>
      </w:r>
    </w:p>
    <w:p>
      <w:pPr>
        <w:pStyle w:val="NormalWeb"/>
        <w:tabs>
          <w:tab w:val="clear" w:pos="708"/>
          <w:tab w:val="left" w:pos="1701" w:leader="none"/>
        </w:tabs>
        <w:spacing w:beforeAutospacing="0" w:before="0" w:afterAutospacing="0" w:after="0"/>
        <w:ind w:firstLine="709"/>
        <w:jc w:val="both"/>
        <w:rPr>
          <w:rFonts w:cs="Tahoma"/>
          <w:color w:val="000000" w:themeColor="text1"/>
        </w:rPr>
      </w:pPr>
      <w:r>
        <w:rPr>
          <w:rFonts w:cs="Tahoma"/>
          <w:color w:val="000000" w:themeColor="text1"/>
        </w:rPr>
      </w:r>
    </w:p>
    <w:p>
      <w:pPr>
        <w:pStyle w:val="NormalWeb"/>
        <w:tabs>
          <w:tab w:val="clear" w:pos="708"/>
          <w:tab w:val="left" w:pos="1701" w:leader="none"/>
        </w:tabs>
        <w:spacing w:beforeAutospacing="0" w:before="0" w:afterAutospacing="0" w:after="0"/>
        <w:ind w:firstLine="709"/>
        <w:jc w:val="both"/>
        <w:rPr>
          <w:rFonts w:cs="Tahoma"/>
          <w:color w:val="000000" w:themeColor="text1"/>
        </w:rPr>
      </w:pPr>
      <w:r>
        <w:rPr>
          <w:rFonts w:cs="Tahoma"/>
          <w:color w:val="000000" w:themeColor="text1"/>
        </w:rPr>
      </w:r>
    </w:p>
    <w:p>
      <w:pPr>
        <w:pStyle w:val="NormalWeb"/>
        <w:tabs>
          <w:tab w:val="clear" w:pos="708"/>
          <w:tab w:val="left" w:pos="1701" w:leader="none"/>
        </w:tabs>
        <w:spacing w:beforeAutospacing="0" w:before="0" w:afterAutospacing="0" w:after="0"/>
        <w:ind w:firstLine="709"/>
        <w:jc w:val="both"/>
        <w:rPr>
          <w:rFonts w:cs="Tahoma"/>
          <w:color w:val="000000" w:themeColor="text1"/>
        </w:rPr>
      </w:pPr>
      <w:r>
        <w:rPr>
          <w:rFonts w:cs="Tahoma"/>
          <w:color w:val="000000" w:themeColor="text1"/>
        </w:rPr>
      </w:r>
    </w:p>
    <w:p>
      <w:pPr>
        <w:pStyle w:val="Normal"/>
        <w:spacing w:before="0" w:after="0"/>
        <w:ind w:right="-284" w:firstLine="709"/>
        <w:jc w:val="both"/>
        <w:rPr>
          <w:rFonts w:ascii="Tahoma" w:hAnsi="Tahoma"/>
          <w:sz w:val="24"/>
          <w:szCs w:val="24"/>
        </w:rPr>
      </w:pPr>
      <w:r>
        <w:rPr>
          <w:rFonts w:ascii="Tahoma" w:hAnsi="Tahoma"/>
          <w:sz w:val="24"/>
          <w:szCs w:val="24"/>
        </w:rPr>
      </w:r>
    </w:p>
    <w:p>
      <w:pPr>
        <w:pStyle w:val="Normal"/>
        <w:spacing w:before="0" w:after="0"/>
        <w:ind w:right="-284" w:firstLine="709"/>
        <w:jc w:val="both"/>
        <w:rPr>
          <w:rFonts w:ascii="Tahoma" w:hAnsi="Tahoma"/>
          <w:sz w:val="24"/>
          <w:szCs w:val="24"/>
        </w:rPr>
      </w:pPr>
      <w:r>
        <w:rPr>
          <w:rFonts w:ascii="Tahoma" w:hAnsi="Tahoma"/>
          <w:sz w:val="24"/>
          <w:szCs w:val="24"/>
        </w:rPr>
      </w:r>
    </w:p>
    <w:p>
      <w:pPr>
        <w:pStyle w:val="Normal"/>
        <w:spacing w:before="0" w:after="0"/>
        <w:ind w:right="-284" w:firstLine="709"/>
        <w:jc w:val="both"/>
        <w:rPr>
          <w:rFonts w:ascii="Tahoma" w:hAnsi="Tahoma"/>
          <w:sz w:val="24"/>
          <w:szCs w:val="24"/>
        </w:rPr>
      </w:pPr>
      <w:r>
        <w:rPr>
          <w:rFonts w:ascii="Tahoma" w:hAnsi="Tahoma"/>
          <w:sz w:val="24"/>
          <w:szCs w:val="24"/>
        </w:rPr>
      </w:r>
    </w:p>
    <w:p>
      <w:pPr>
        <w:pStyle w:val="ListBullet"/>
        <w:numPr>
          <w:ilvl w:val="0"/>
          <w:numId w:val="0"/>
        </w:numPr>
        <w:spacing w:before="0" w:after="0"/>
        <w:ind w:left="0" w:firstLine="709"/>
        <w:contextualSpacing/>
        <w:jc w:val="left"/>
        <w:rPr>
          <w:rFonts w:ascii="Tahoma" w:hAnsi="Tahoma"/>
          <w:sz w:val="24"/>
          <w:szCs w:val="24"/>
        </w:rPr>
      </w:pPr>
      <w:r>
        <w:rPr>
          <w:rFonts w:cs="Tahoma" w:ascii="Tahoma" w:hAnsi="Tahoma"/>
          <w:b/>
          <w:color w:val="000000" w:themeColor="text1"/>
          <w:sz w:val="24"/>
          <w:szCs w:val="24"/>
        </w:rPr>
        <w:t xml:space="preserve">DOS </w:t>
      </w:r>
      <w:r>
        <w:rPr>
          <w:rFonts w:eastAsia="Times New Roman" w:cs="Tahoma" w:ascii="Tahoma" w:hAnsi="Tahoma"/>
          <w:b/>
          <w:color w:val="000000" w:themeColor="text1"/>
          <w:sz w:val="24"/>
          <w:szCs w:val="24"/>
          <w:lang w:eastAsia="pt-BR"/>
        </w:rPr>
        <w:t>VALORES E PRAZO DE PAGAMENTO DO AUXÍLIO</w:t>
      </w:r>
      <w:r>
        <w:rPr>
          <w:rFonts w:cs="Tahoma" w:ascii="Tahoma" w:hAnsi="Tahoma"/>
          <w:b/>
          <w:color w:val="000000" w:themeColor="text1"/>
          <w:sz w:val="24"/>
          <w:szCs w:val="24"/>
        </w:rPr>
        <w:t>:</w:t>
      </w:r>
    </w:p>
    <w:p>
      <w:pPr>
        <w:pStyle w:val="ListBullet"/>
        <w:numPr>
          <w:ilvl w:val="0"/>
          <w:numId w:val="0"/>
        </w:numPr>
        <w:spacing w:before="0" w:after="0"/>
        <w:ind w:left="0" w:firstLine="709"/>
        <w:contextualSpacing/>
        <w:jc w:val="left"/>
        <w:rPr>
          <w:rFonts w:cs="Tahoma"/>
          <w:b/>
          <w:b/>
          <w:color w:val="000000" w:themeColor="text1"/>
        </w:rPr>
      </w:pPr>
      <w:r>
        <w:rPr>
          <w:rFonts w:cs="Tahoma"/>
          <w:b/>
          <w:color w:val="000000" w:themeColor="text1"/>
        </w:rPr>
      </w:r>
    </w:p>
    <w:p>
      <w:pPr>
        <w:pStyle w:val="Default"/>
        <w:ind w:firstLine="1134"/>
        <w:jc w:val="both"/>
        <w:rPr>
          <w:rFonts w:ascii="Tahoma" w:hAnsi="Tahoma"/>
          <w:sz w:val="24"/>
          <w:szCs w:val="24"/>
        </w:rPr>
      </w:pPr>
      <w:r>
        <w:rPr>
          <w:rFonts w:ascii="Tahoma" w:hAnsi="Tahoma"/>
          <w:b/>
          <w:color w:val="auto"/>
          <w:sz w:val="24"/>
          <w:szCs w:val="24"/>
        </w:rPr>
        <w:t xml:space="preserve">Art. 7º </w:t>
      </w:r>
      <w:r>
        <w:rPr>
          <w:rFonts w:ascii="Tahoma" w:hAnsi="Tahoma"/>
          <w:color w:val="auto"/>
          <w:sz w:val="24"/>
          <w:szCs w:val="24"/>
        </w:rPr>
        <w:t>O valor do auxílio financeiro concedido a cada beneficiado será correspondente a:</w:t>
      </w:r>
    </w:p>
    <w:p>
      <w:pPr>
        <w:pStyle w:val="Default"/>
        <w:ind w:firstLine="1134"/>
        <w:jc w:val="both"/>
        <w:rPr>
          <w:rFonts w:ascii="Tahoma" w:hAnsi="Tahoma"/>
          <w:color w:val="auto"/>
          <w:sz w:val="24"/>
          <w:szCs w:val="24"/>
        </w:rPr>
      </w:pPr>
      <w:r>
        <w:rPr>
          <w:rFonts w:ascii="Tahoma" w:hAnsi="Tahoma"/>
          <w:color w:val="auto"/>
          <w:sz w:val="24"/>
          <w:szCs w:val="24"/>
        </w:rPr>
      </w:r>
    </w:p>
    <w:p>
      <w:pPr>
        <w:pStyle w:val="Default"/>
        <w:ind w:firstLine="1134"/>
        <w:jc w:val="both"/>
        <w:rPr>
          <w:rFonts w:ascii="Tahoma" w:hAnsi="Tahoma"/>
          <w:sz w:val="24"/>
          <w:szCs w:val="24"/>
        </w:rPr>
      </w:pPr>
      <w:r>
        <w:rPr>
          <w:rFonts w:ascii="Tahoma" w:hAnsi="Tahoma"/>
          <w:color w:val="auto"/>
          <w:sz w:val="24"/>
          <w:szCs w:val="24"/>
        </w:rPr>
        <w:t>I - Alunos que frequentam 5 vezes ou mais por semana, receberão 01 (uma) parcela por semestre correspondente a 50% do salário-mínimo nacional cada parcela;</w:t>
      </w:r>
    </w:p>
    <w:p>
      <w:pPr>
        <w:pStyle w:val="Default"/>
        <w:ind w:firstLine="1134"/>
        <w:jc w:val="both"/>
        <w:rPr>
          <w:rFonts w:ascii="Tahoma" w:hAnsi="Tahoma"/>
          <w:color w:val="auto"/>
          <w:sz w:val="24"/>
          <w:szCs w:val="24"/>
        </w:rPr>
      </w:pPr>
      <w:r>
        <w:rPr>
          <w:rFonts w:ascii="Tahoma" w:hAnsi="Tahoma"/>
          <w:color w:val="auto"/>
          <w:sz w:val="24"/>
          <w:szCs w:val="24"/>
        </w:rPr>
      </w:r>
    </w:p>
    <w:p>
      <w:pPr>
        <w:pStyle w:val="Default"/>
        <w:ind w:firstLine="1134"/>
        <w:jc w:val="both"/>
        <w:rPr>
          <w:rFonts w:ascii="Tahoma" w:hAnsi="Tahoma"/>
          <w:sz w:val="24"/>
          <w:szCs w:val="24"/>
        </w:rPr>
      </w:pPr>
      <w:r>
        <w:rPr>
          <w:rFonts w:ascii="Tahoma" w:hAnsi="Tahoma"/>
          <w:color w:val="auto"/>
          <w:sz w:val="24"/>
          <w:szCs w:val="24"/>
        </w:rPr>
        <w:t>II - Alunos que frequentam 4 vezes por semana receberão 01 (uma) parcela por semestre correspondente a 40% do salário-mínimo nacional cada parcela;</w:t>
      </w:r>
    </w:p>
    <w:p>
      <w:pPr>
        <w:pStyle w:val="Default"/>
        <w:ind w:firstLine="1134"/>
        <w:jc w:val="both"/>
        <w:rPr>
          <w:rFonts w:ascii="Tahoma" w:hAnsi="Tahoma"/>
          <w:color w:val="auto"/>
          <w:sz w:val="24"/>
          <w:szCs w:val="24"/>
        </w:rPr>
      </w:pPr>
      <w:r>
        <w:rPr>
          <w:rFonts w:ascii="Tahoma" w:hAnsi="Tahoma"/>
          <w:color w:val="auto"/>
          <w:sz w:val="24"/>
          <w:szCs w:val="24"/>
        </w:rPr>
      </w:r>
    </w:p>
    <w:p>
      <w:pPr>
        <w:pStyle w:val="Default"/>
        <w:ind w:firstLine="1134"/>
        <w:jc w:val="both"/>
        <w:rPr>
          <w:rFonts w:ascii="Tahoma" w:hAnsi="Tahoma"/>
          <w:sz w:val="24"/>
          <w:szCs w:val="24"/>
        </w:rPr>
      </w:pPr>
      <w:r>
        <w:rPr>
          <w:rFonts w:ascii="Tahoma" w:hAnsi="Tahoma"/>
          <w:color w:val="auto"/>
          <w:sz w:val="24"/>
          <w:szCs w:val="24"/>
        </w:rPr>
        <w:t>III - Alunos que frequentam 3 vezes por semana receberão 01 (uma) parcela por semestre correspondente a 30% do salário-mínimo nacional cada parcela;</w:t>
      </w:r>
    </w:p>
    <w:p>
      <w:pPr>
        <w:pStyle w:val="Default"/>
        <w:ind w:firstLine="1134"/>
        <w:jc w:val="both"/>
        <w:rPr>
          <w:rFonts w:ascii="Tahoma" w:hAnsi="Tahoma"/>
          <w:color w:val="auto"/>
          <w:sz w:val="24"/>
          <w:szCs w:val="24"/>
        </w:rPr>
      </w:pPr>
      <w:r>
        <w:rPr>
          <w:rFonts w:ascii="Tahoma" w:hAnsi="Tahoma"/>
          <w:color w:val="auto"/>
          <w:sz w:val="24"/>
          <w:szCs w:val="24"/>
        </w:rPr>
      </w:r>
    </w:p>
    <w:p>
      <w:pPr>
        <w:pStyle w:val="Default"/>
        <w:ind w:firstLine="1134"/>
        <w:jc w:val="both"/>
        <w:rPr>
          <w:rFonts w:ascii="Tahoma" w:hAnsi="Tahoma"/>
          <w:sz w:val="24"/>
          <w:szCs w:val="24"/>
        </w:rPr>
      </w:pPr>
      <w:r>
        <w:rPr>
          <w:rFonts w:ascii="Tahoma" w:hAnsi="Tahoma"/>
          <w:color w:val="auto"/>
          <w:sz w:val="24"/>
          <w:szCs w:val="24"/>
        </w:rPr>
        <w:t>IV - Alunos que frequentam 2 vezes por semana receberão 01 (uma) parcela por semestre correspondente a 20% do salário-mínimo nacional cada parcela;</w:t>
      </w:r>
    </w:p>
    <w:p>
      <w:pPr>
        <w:pStyle w:val="Default"/>
        <w:ind w:firstLine="1134"/>
        <w:jc w:val="both"/>
        <w:rPr>
          <w:rFonts w:ascii="Tahoma" w:hAnsi="Tahoma"/>
          <w:color w:val="auto"/>
          <w:sz w:val="24"/>
          <w:szCs w:val="24"/>
        </w:rPr>
      </w:pPr>
      <w:r>
        <w:rPr>
          <w:rFonts w:ascii="Tahoma" w:hAnsi="Tahoma"/>
          <w:color w:val="auto"/>
          <w:sz w:val="24"/>
          <w:szCs w:val="24"/>
        </w:rPr>
      </w:r>
    </w:p>
    <w:p>
      <w:pPr>
        <w:pStyle w:val="Default"/>
        <w:ind w:firstLine="1134"/>
        <w:jc w:val="both"/>
        <w:rPr>
          <w:rFonts w:ascii="Tahoma" w:hAnsi="Tahoma"/>
          <w:sz w:val="24"/>
          <w:szCs w:val="24"/>
        </w:rPr>
      </w:pPr>
      <w:r>
        <w:rPr>
          <w:rFonts w:ascii="Tahoma" w:hAnsi="Tahoma"/>
          <w:color w:val="auto"/>
          <w:sz w:val="24"/>
          <w:szCs w:val="24"/>
        </w:rPr>
        <w:t>V - Alunos que frequentam 1 vez por semana receberão 01 (uma) parcela por semestre correspondente a 10% do salário-mínimo nacional cada parcela;</w:t>
      </w:r>
    </w:p>
    <w:p>
      <w:pPr>
        <w:pStyle w:val="Default"/>
        <w:ind w:firstLine="1134"/>
        <w:jc w:val="both"/>
        <w:rPr>
          <w:rFonts w:ascii="Tahoma" w:hAnsi="Tahoma"/>
          <w:color w:val="auto"/>
          <w:sz w:val="24"/>
          <w:szCs w:val="24"/>
        </w:rPr>
      </w:pPr>
      <w:r>
        <w:rPr>
          <w:rFonts w:ascii="Tahoma" w:hAnsi="Tahoma"/>
          <w:color w:val="auto"/>
          <w:sz w:val="24"/>
          <w:szCs w:val="24"/>
        </w:rPr>
      </w:r>
    </w:p>
    <w:p>
      <w:pPr>
        <w:pStyle w:val="Default"/>
        <w:ind w:firstLine="1134"/>
        <w:jc w:val="both"/>
        <w:rPr>
          <w:rFonts w:ascii="Tahoma" w:hAnsi="Tahoma"/>
          <w:sz w:val="24"/>
          <w:szCs w:val="24"/>
        </w:rPr>
      </w:pPr>
      <w:r>
        <w:rPr>
          <w:rFonts w:ascii="Tahoma" w:hAnsi="Tahoma"/>
          <w:color w:val="auto"/>
          <w:sz w:val="24"/>
          <w:szCs w:val="24"/>
        </w:rPr>
        <w:t>VI - Alunos que frequentam 1 vez por mês receberão 01 (uma) parcela por semestre correspondente a 5% do salário-mínimo nacional cada parcela;</w:t>
      </w:r>
    </w:p>
    <w:p>
      <w:pPr>
        <w:pStyle w:val="Default"/>
        <w:spacing w:before="0" w:after="0"/>
        <w:ind w:firstLine="1134"/>
        <w:jc w:val="both"/>
        <w:rPr>
          <w:rFonts w:ascii="Tahoma" w:hAnsi="Tahoma"/>
          <w:sz w:val="24"/>
          <w:szCs w:val="24"/>
        </w:rPr>
      </w:pPr>
      <w:r>
        <w:rPr>
          <w:rFonts w:ascii="Tahoma" w:hAnsi="Tahoma"/>
          <w:sz w:val="24"/>
          <w:szCs w:val="24"/>
        </w:rPr>
      </w:r>
    </w:p>
    <w:p>
      <w:pPr>
        <w:pStyle w:val="Default"/>
        <w:spacing w:before="0" w:after="0"/>
        <w:ind w:firstLine="1134"/>
        <w:jc w:val="both"/>
        <w:rPr>
          <w:rFonts w:ascii="Tahoma" w:hAnsi="Tahoma"/>
          <w:sz w:val="24"/>
          <w:szCs w:val="24"/>
        </w:rPr>
      </w:pPr>
      <w:r>
        <w:rPr>
          <w:rFonts w:cs="Tahoma" w:ascii="Tahoma" w:hAnsi="Tahoma"/>
          <w:b/>
          <w:color w:val="auto"/>
          <w:sz w:val="24"/>
          <w:szCs w:val="24"/>
        </w:rPr>
        <w:t xml:space="preserve">Art. 8º </w:t>
      </w:r>
      <w:r>
        <w:rPr>
          <w:rFonts w:cs="Tahoma" w:ascii="Tahoma" w:hAnsi="Tahoma"/>
          <w:color w:val="auto"/>
          <w:sz w:val="24"/>
          <w:szCs w:val="24"/>
        </w:rPr>
        <w:t xml:space="preserve">O valor do auxílio financeiro concedido a cada beneficiado será </w:t>
      </w:r>
      <w:r>
        <w:rPr>
          <w:rFonts w:eastAsia="Calibri" w:cs="Tahoma" w:ascii="Tahoma" w:hAnsi="Tahoma"/>
          <w:color w:val="auto"/>
          <w:sz w:val="24"/>
          <w:szCs w:val="24"/>
          <w:lang w:eastAsia="en-US"/>
        </w:rPr>
        <w:t xml:space="preserve">pago proporcional a vigência da </w:t>
      </w:r>
      <w:r>
        <w:rPr>
          <w:rFonts w:eastAsia="Calibri" w:cs="Tahoma" w:ascii="Tahoma" w:hAnsi="Tahoma"/>
          <w:b w:val="false"/>
          <w:bCs w:val="false"/>
          <w:color w:val="auto"/>
          <w:sz w:val="24"/>
          <w:szCs w:val="24"/>
          <w:lang w:eastAsia="en-US"/>
        </w:rPr>
        <w:t>LEI MUNICIPAL Nº 1313, DE 26 DE OUTUBRO DE 2021.</w:t>
      </w:r>
    </w:p>
    <w:p>
      <w:pPr>
        <w:pStyle w:val="Default"/>
        <w:spacing w:before="0" w:after="0"/>
        <w:ind w:firstLine="1134"/>
        <w:jc w:val="both"/>
        <w:rPr>
          <w:rFonts w:ascii="Tahoma" w:hAnsi="Tahoma"/>
          <w:sz w:val="24"/>
          <w:szCs w:val="24"/>
        </w:rPr>
      </w:pPr>
      <w:r>
        <w:rPr>
          <w:rFonts w:ascii="Tahoma" w:hAnsi="Tahoma"/>
          <w:sz w:val="24"/>
          <w:szCs w:val="24"/>
        </w:rPr>
      </w:r>
    </w:p>
    <w:p>
      <w:pPr>
        <w:pStyle w:val="Default"/>
        <w:spacing w:before="0" w:after="0"/>
        <w:ind w:firstLine="1134"/>
        <w:jc w:val="both"/>
        <w:rPr>
          <w:rFonts w:ascii="Tahoma" w:hAnsi="Tahoma"/>
          <w:sz w:val="24"/>
          <w:szCs w:val="24"/>
        </w:rPr>
      </w:pPr>
      <w:r>
        <w:rPr>
          <w:rFonts w:eastAsia="Calibri" w:cs="Tahoma" w:ascii="Tahoma" w:hAnsi="Tahoma"/>
          <w:b/>
          <w:color w:val="auto"/>
          <w:sz w:val="24"/>
          <w:szCs w:val="24"/>
          <w:lang w:eastAsia="en-US"/>
        </w:rPr>
        <w:t xml:space="preserve">Art. 9º </w:t>
      </w:r>
      <w:r>
        <w:rPr>
          <w:rFonts w:eastAsia="Calibri" w:cs="Tahoma" w:ascii="Tahoma" w:hAnsi="Tahoma"/>
          <w:b w:val="false"/>
          <w:bCs w:val="false"/>
          <w:color w:val="auto"/>
          <w:sz w:val="24"/>
          <w:szCs w:val="24"/>
          <w:lang w:eastAsia="en-US"/>
        </w:rPr>
        <w:t xml:space="preserve">O valor do auxílio financeiro concedido a cada beneficiado será pago semestralmente, considerando que o presente edital prevê o pagamento do referido período </w:t>
      </w:r>
      <w:r>
        <w:rPr>
          <w:rFonts w:eastAsia="Calibri" w:cs="Tahoma" w:ascii="Tahoma" w:hAnsi="Tahoma"/>
          <w:b/>
          <w:bCs/>
          <w:color w:val="auto"/>
          <w:sz w:val="24"/>
          <w:szCs w:val="24"/>
          <w:lang w:eastAsia="en-US"/>
        </w:rPr>
        <w:t xml:space="preserve">de </w:t>
      </w:r>
      <w:r>
        <w:rPr>
          <w:rFonts w:eastAsia="Calibri" w:cs="Tahoma" w:ascii="Tahoma" w:hAnsi="Tahoma"/>
          <w:b/>
          <w:bCs/>
          <w:color w:val="auto"/>
          <w:sz w:val="24"/>
          <w:szCs w:val="24"/>
          <w:lang w:eastAsia="en-US"/>
        </w:rPr>
        <w:t>10</w:t>
      </w:r>
      <w:r>
        <w:rPr>
          <w:rFonts w:eastAsia="Calibri" w:cs="Tahoma" w:ascii="Tahoma" w:hAnsi="Tahoma"/>
          <w:b/>
          <w:bCs/>
          <w:color w:val="auto"/>
          <w:sz w:val="24"/>
          <w:szCs w:val="24"/>
          <w:lang w:eastAsia="en-US"/>
        </w:rPr>
        <w:t xml:space="preserve"> de </w:t>
      </w:r>
      <w:r>
        <w:rPr>
          <w:rFonts w:eastAsia="Calibri" w:cs="Tahoma" w:ascii="Tahoma" w:hAnsi="Tahoma"/>
          <w:b/>
          <w:bCs/>
          <w:color w:val="auto"/>
          <w:kern w:val="0"/>
          <w:sz w:val="24"/>
          <w:szCs w:val="24"/>
          <w:lang w:val="pt-BR" w:eastAsia="en-US" w:bidi="ar-SA"/>
        </w:rPr>
        <w:t>julho</w:t>
      </w:r>
      <w:r>
        <w:rPr>
          <w:rFonts w:eastAsia="Calibri" w:cs="Tahoma" w:ascii="Tahoma" w:hAnsi="Tahoma"/>
          <w:b/>
          <w:bCs/>
          <w:color w:val="auto"/>
          <w:sz w:val="24"/>
          <w:szCs w:val="24"/>
          <w:lang w:eastAsia="en-US"/>
        </w:rPr>
        <w:t xml:space="preserve"> de 2022 a </w:t>
      </w:r>
      <w:r>
        <w:rPr>
          <w:rFonts w:eastAsia="Calibri" w:cs="Tahoma" w:ascii="Tahoma" w:hAnsi="Tahoma"/>
          <w:b/>
          <w:bCs/>
          <w:color w:val="auto"/>
          <w:kern w:val="0"/>
          <w:sz w:val="24"/>
          <w:szCs w:val="24"/>
          <w:lang w:val="pt-BR" w:eastAsia="en-US" w:bidi="ar-SA"/>
        </w:rPr>
        <w:t>10</w:t>
      </w:r>
      <w:r>
        <w:rPr>
          <w:rFonts w:eastAsia="Calibri" w:cs="Tahoma" w:ascii="Tahoma" w:hAnsi="Tahoma"/>
          <w:b/>
          <w:bCs/>
          <w:color w:val="auto"/>
          <w:sz w:val="24"/>
          <w:szCs w:val="24"/>
          <w:lang w:eastAsia="en-US"/>
        </w:rPr>
        <w:t xml:space="preserve"> de </w:t>
      </w:r>
      <w:r>
        <w:rPr>
          <w:rFonts w:eastAsia="Calibri" w:cs="Tahoma" w:ascii="Tahoma" w:hAnsi="Tahoma"/>
          <w:b/>
          <w:bCs/>
          <w:color w:val="auto"/>
          <w:kern w:val="0"/>
          <w:sz w:val="24"/>
          <w:szCs w:val="24"/>
          <w:lang w:val="pt-BR" w:eastAsia="en-US" w:bidi="ar-SA"/>
        </w:rPr>
        <w:t>agosto</w:t>
      </w:r>
      <w:r>
        <w:rPr>
          <w:rFonts w:eastAsia="Calibri" w:cs="Tahoma" w:ascii="Tahoma" w:hAnsi="Tahoma"/>
          <w:b/>
          <w:bCs/>
          <w:color w:val="auto"/>
          <w:sz w:val="24"/>
          <w:szCs w:val="24"/>
          <w:lang w:eastAsia="en-US"/>
        </w:rPr>
        <w:t xml:space="preserve"> de 2022.</w:t>
      </w:r>
    </w:p>
    <w:p>
      <w:pPr>
        <w:pStyle w:val="NormalWeb"/>
        <w:tabs>
          <w:tab w:val="clear" w:pos="708"/>
          <w:tab w:val="left" w:pos="1701" w:leader="none"/>
        </w:tabs>
        <w:spacing w:beforeAutospacing="0" w:before="0" w:afterAutospacing="0" w:after="0"/>
        <w:ind w:right="-427"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left="0" w:hanging="0"/>
        <w:jc w:val="both"/>
        <w:rPr>
          <w:rFonts w:ascii="Tahoma" w:hAnsi="Tahoma"/>
          <w:sz w:val="24"/>
          <w:szCs w:val="24"/>
        </w:rPr>
      </w:pPr>
      <w:r>
        <w:rPr>
          <w:rFonts w:cs="Tahoma" w:ascii="Tahoma" w:hAnsi="Tahoma"/>
          <w:b/>
          <w:bCs/>
          <w:color w:val="000000" w:themeColor="text1"/>
          <w:sz w:val="24"/>
          <w:szCs w:val="24"/>
        </w:rPr>
        <w:t xml:space="preserve">             </w:t>
      </w:r>
      <w:r>
        <w:rPr>
          <w:rFonts w:cs="Tahoma" w:ascii="Tahoma" w:hAnsi="Tahoma"/>
          <w:b/>
          <w:bCs/>
          <w:color w:val="000000" w:themeColor="text1"/>
          <w:sz w:val="24"/>
          <w:szCs w:val="24"/>
        </w:rPr>
        <w:t xml:space="preserve">Art. 10º </w:t>
      </w:r>
      <w:r>
        <w:rPr>
          <w:rFonts w:cs="Tahoma" w:ascii="Tahoma" w:hAnsi="Tahoma"/>
          <w:color w:val="000000" w:themeColor="text1"/>
          <w:sz w:val="24"/>
          <w:szCs w:val="24"/>
        </w:rPr>
        <w:t>- Quaisquer dúvidas poderão ser registradas junto ao setor de inscrições, que serão dirimidas junto ao Poder Executivo.</w:t>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eastAsia="Times New Roman" w:cs="Tahoma" w:ascii="Tahoma" w:hAnsi="Tahoma"/>
          <w:color w:val="000000" w:themeColor="text1"/>
          <w:sz w:val="24"/>
          <w:szCs w:val="24"/>
          <w:lang w:eastAsia="pt-BR"/>
        </w:rPr>
        <w:t>Sul Brasil-SC</w:t>
      </w:r>
      <w:r>
        <w:rPr>
          <w:rFonts w:cs="Tahoma" w:ascii="Tahoma" w:hAnsi="Tahoma"/>
          <w:color w:val="000000" w:themeColor="text1"/>
          <w:sz w:val="24"/>
          <w:szCs w:val="24"/>
        </w:rPr>
        <w:t xml:space="preserve">,  </w:t>
      </w:r>
      <w:r>
        <w:rPr>
          <w:rFonts w:eastAsia="Times New Roman" w:cs="Tahoma" w:ascii="Tahoma" w:hAnsi="Tahoma"/>
          <w:color w:val="000000" w:themeColor="text1"/>
          <w:kern w:val="0"/>
          <w:sz w:val="24"/>
          <w:szCs w:val="24"/>
          <w:lang w:val="pt-BR" w:eastAsia="pt-BR" w:bidi="ar-SA"/>
        </w:rPr>
        <w:t>06</w:t>
      </w:r>
      <w:r>
        <w:rPr>
          <w:rFonts w:cs="Tahoma" w:ascii="Tahoma" w:hAnsi="Tahoma"/>
          <w:color w:val="000000" w:themeColor="text1"/>
          <w:sz w:val="24"/>
          <w:szCs w:val="24"/>
        </w:rPr>
        <w:t xml:space="preserve"> de </w:t>
      </w:r>
      <w:r>
        <w:rPr>
          <w:rFonts w:eastAsia="Times New Roman" w:cs="Tahoma" w:ascii="Tahoma" w:hAnsi="Tahoma"/>
          <w:color w:val="000000" w:themeColor="text1"/>
          <w:kern w:val="0"/>
          <w:sz w:val="24"/>
          <w:szCs w:val="24"/>
          <w:lang w:val="pt-BR" w:eastAsia="pt-BR" w:bidi="ar-SA"/>
        </w:rPr>
        <w:t>junho</w:t>
      </w:r>
      <w:r>
        <w:rPr>
          <w:rFonts w:cs="Tahoma" w:ascii="Tahoma" w:hAnsi="Tahoma"/>
          <w:color w:val="000000" w:themeColor="text1"/>
          <w:sz w:val="24"/>
          <w:szCs w:val="24"/>
        </w:rPr>
        <w:t xml:space="preserve"> de </w:t>
      </w:r>
      <w:r>
        <w:rPr>
          <w:rFonts w:eastAsia="Times New Roman" w:cs="Tahoma" w:ascii="Tahoma" w:hAnsi="Tahoma"/>
          <w:color w:val="000000" w:themeColor="text1"/>
          <w:kern w:val="0"/>
          <w:sz w:val="24"/>
          <w:szCs w:val="24"/>
          <w:lang w:val="pt-BR" w:eastAsia="pt-BR" w:bidi="ar-SA"/>
        </w:rPr>
        <w:t>2022</w:t>
      </w:r>
      <w:r>
        <w:rPr>
          <w:rFonts w:cs="Tahoma" w:ascii="Tahoma" w:hAnsi="Tahoma"/>
          <w:color w:val="000000" w:themeColor="text1"/>
          <w:sz w:val="24"/>
          <w:szCs w:val="24"/>
        </w:rPr>
        <w:t>.</w:t>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eastAsia="Times New Roman" w:cs="Tahoma"/>
          <w:b/>
          <w:b/>
          <w:color w:val="000000" w:themeColor="text1"/>
          <w:sz w:val="24"/>
          <w:szCs w:val="24"/>
          <w:lang w:eastAsia="pt-BR"/>
        </w:rPr>
      </w:pPr>
      <w:r>
        <w:rPr>
          <w:rFonts w:eastAsia="Times New Roman" w:cs="Tahoma" w:ascii="Tahoma" w:hAnsi="Tahoma"/>
          <w:b/>
          <w:color w:val="000000" w:themeColor="text1"/>
          <w:sz w:val="24"/>
          <w:szCs w:val="24"/>
          <w:lang w:eastAsia="pt-BR"/>
        </w:rPr>
        <w:t>MAURILIO OSTROSKI</w:t>
      </w:r>
    </w:p>
    <w:p>
      <w:pPr>
        <w:pStyle w:val="NormalWeb"/>
        <w:tabs>
          <w:tab w:val="clear" w:pos="708"/>
          <w:tab w:val="left" w:pos="1701" w:leader="none"/>
        </w:tabs>
        <w:spacing w:beforeAutospacing="0" w:before="0" w:afterAutospacing="0" w:after="0"/>
        <w:ind w:firstLine="709"/>
        <w:jc w:val="center"/>
        <w:rPr>
          <w:rFonts w:ascii="Tahoma" w:hAnsi="Tahoma"/>
          <w:sz w:val="24"/>
          <w:szCs w:val="24"/>
        </w:rPr>
      </w:pPr>
      <w:r>
        <w:rPr>
          <w:rFonts w:cs="Tahoma" w:ascii="Tahoma" w:hAnsi="Tahoma"/>
          <w:b/>
          <w:color w:val="000000" w:themeColor="text1"/>
          <w:sz w:val="24"/>
          <w:szCs w:val="24"/>
        </w:rPr>
        <w:t>PREFEITO MUNICIPAL</w:t>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center"/>
        <w:rPr>
          <w:rFonts w:ascii="Tahoma" w:hAnsi="Tahoma" w:eastAsia="Times New Roman" w:cs="Tahoma"/>
          <w:b/>
          <w:b/>
          <w:color w:val="000000" w:themeColor="text1"/>
          <w:kern w:val="0"/>
          <w:sz w:val="24"/>
          <w:szCs w:val="24"/>
          <w:lang w:val="pt-BR" w:eastAsia="pt-BR" w:bidi="ar-SA"/>
        </w:rPr>
      </w:pPr>
      <w:r>
        <w:rPr>
          <w:rFonts w:eastAsia="Times New Roman" w:cs="Tahoma" w:ascii="Tahoma" w:hAnsi="Tahoma"/>
          <w:b/>
          <w:color w:val="000000" w:themeColor="text1"/>
          <w:kern w:val="0"/>
          <w:sz w:val="24"/>
          <w:szCs w:val="24"/>
          <w:lang w:val="pt-BR" w:eastAsia="pt-BR" w:bidi="ar-SA"/>
        </w:rPr>
        <w:t>ADILTON PIETRO BIASI</w:t>
      </w:r>
    </w:p>
    <w:p>
      <w:pPr>
        <w:pStyle w:val="NormalWeb"/>
        <w:tabs>
          <w:tab w:val="clear" w:pos="708"/>
          <w:tab w:val="left" w:pos="1701" w:leader="none"/>
        </w:tabs>
        <w:spacing w:beforeAutospacing="0" w:before="0" w:afterAutospacing="0" w:after="0"/>
        <w:ind w:firstLine="709"/>
        <w:jc w:val="center"/>
        <w:rPr>
          <w:rFonts w:ascii="Tahoma" w:hAnsi="Tahoma"/>
          <w:sz w:val="24"/>
          <w:szCs w:val="24"/>
        </w:rPr>
      </w:pPr>
      <w:r>
        <w:rPr>
          <w:rFonts w:cs="Tahoma" w:ascii="Tahoma" w:hAnsi="Tahoma"/>
          <w:b/>
          <w:color w:val="000000" w:themeColor="text1"/>
          <w:sz w:val="24"/>
          <w:szCs w:val="24"/>
        </w:rPr>
        <w:t xml:space="preserve">DIRETOR MUNICIPAL DA </w:t>
      </w:r>
      <w:r>
        <w:rPr>
          <w:rFonts w:eastAsia="Times New Roman" w:cs="Tahoma" w:ascii="Tahoma" w:hAnsi="Tahoma"/>
          <w:b/>
          <w:color w:val="000000" w:themeColor="text1"/>
          <w:sz w:val="24"/>
          <w:szCs w:val="24"/>
          <w:lang w:eastAsia="pt-BR"/>
        </w:rPr>
        <w:t>ADMINISTRAÇÃO</w:t>
      </w:r>
      <w:r>
        <w:rPr>
          <w:rFonts w:cs="Tahoma" w:ascii="Tahoma" w:hAnsi="Tahoma"/>
          <w:b/>
          <w:color w:val="000000" w:themeColor="text1"/>
          <w:sz w:val="24"/>
          <w:szCs w:val="24"/>
        </w:rPr>
        <w:t xml:space="preserve"> </w:t>
      </w:r>
    </w:p>
    <w:p>
      <w:pPr>
        <w:pStyle w:val="NormalWeb"/>
        <w:tabs>
          <w:tab w:val="clear" w:pos="708"/>
          <w:tab w:val="left" w:pos="1701" w:leader="none"/>
        </w:tabs>
        <w:spacing w:beforeAutospacing="0" w:before="0" w:afterAutospacing="0" w:after="0"/>
        <w:ind w:firstLine="709"/>
        <w:jc w:val="both"/>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rmalWeb"/>
        <w:tabs>
          <w:tab w:val="clear" w:pos="708"/>
          <w:tab w:val="left" w:pos="1701" w:leader="none"/>
        </w:tabs>
        <w:spacing w:beforeAutospacing="0" w:before="0" w:afterAutospacing="0" w:after="0"/>
        <w:ind w:firstLine="709"/>
        <w:jc w:val="right"/>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right"/>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right"/>
        <w:rPr>
          <w:rFonts w:ascii="Tahoma" w:hAnsi="Tahoma"/>
          <w:sz w:val="24"/>
          <w:szCs w:val="24"/>
        </w:rPr>
      </w:pPr>
      <w:r>
        <w:rPr>
          <w:rFonts w:ascii="Tahoma" w:hAnsi="Tahoma"/>
          <w:sz w:val="24"/>
          <w:szCs w:val="24"/>
        </w:rPr>
      </w:r>
    </w:p>
    <w:p>
      <w:pPr>
        <w:pStyle w:val="NormalWeb"/>
        <w:tabs>
          <w:tab w:val="clear" w:pos="708"/>
          <w:tab w:val="left" w:pos="1701" w:leader="none"/>
        </w:tabs>
        <w:spacing w:beforeAutospacing="0" w:before="0" w:afterAutospacing="0" w:after="0"/>
        <w:ind w:firstLine="709"/>
        <w:jc w:val="right"/>
        <w:rPr>
          <w:rFonts w:ascii="Tahoma" w:hAnsi="Tahoma"/>
          <w:sz w:val="24"/>
          <w:szCs w:val="24"/>
        </w:rPr>
      </w:pPr>
      <w:r>
        <w:rPr>
          <w:rFonts w:ascii="Tahoma" w:hAnsi="Tahoma"/>
          <w:sz w:val="24"/>
          <w:szCs w:val="24"/>
        </w:rPr>
      </w:r>
    </w:p>
    <w:p>
      <w:pPr>
        <w:pStyle w:val="ListBullet"/>
        <w:numPr>
          <w:ilvl w:val="0"/>
          <w:numId w:val="0"/>
        </w:numPr>
        <w:ind w:left="0" w:hanging="0"/>
        <w:jc w:val="both"/>
        <w:rPr>
          <w:rFonts w:cs="Tahoma"/>
          <w:b/>
          <w:b/>
          <w:color w:val="000000" w:themeColor="text1"/>
        </w:rPr>
      </w:pPr>
      <w:r>
        <w:rPr>
          <w:rFonts w:cs="Tahoma"/>
          <w:b/>
          <w:color w:val="000000" w:themeColor="text1"/>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Fonts w:ascii="Tahoma" w:hAnsi="Tahoma"/>
          <w:sz w:val="24"/>
          <w:szCs w:val="24"/>
        </w:rPr>
      </w:r>
    </w:p>
    <w:p>
      <w:pPr>
        <w:pStyle w:val="Normal"/>
        <w:spacing w:before="0" w:after="0"/>
        <w:ind w:right="-284" w:hanging="0"/>
        <w:jc w:val="center"/>
        <w:rPr>
          <w:rFonts w:ascii="Tahoma" w:hAnsi="Tahoma"/>
          <w:sz w:val="24"/>
          <w:szCs w:val="24"/>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sz w:val="24"/>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b9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orpodetextoChar" w:customStyle="1">
    <w:name w:val="Corpo de texto Char"/>
    <w:basedOn w:val="DefaultParagraphFont"/>
    <w:link w:val="Corpodetexto"/>
    <w:qFormat/>
    <w:rsid w:val="00343d4f"/>
    <w:rPr>
      <w:rFonts w:ascii="Times New Roman" w:hAnsi="Times New Roman" w:eastAsia="Times New Roman" w:cs="Times New Roman"/>
      <w:sz w:val="28"/>
      <w:szCs w:val="24"/>
      <w:lang w:eastAsia="pt-BR"/>
    </w:rPr>
  </w:style>
  <w:style w:type="character" w:styleId="CabealhoChar" w:customStyle="1">
    <w:name w:val="Cabeçalho Char"/>
    <w:basedOn w:val="DefaultParagraphFont"/>
    <w:link w:val="Cabealho"/>
    <w:qFormat/>
    <w:rsid w:val="00bc54df"/>
    <w:rPr/>
  </w:style>
  <w:style w:type="character" w:styleId="RodapChar" w:customStyle="1">
    <w:name w:val="Rodapé Char"/>
    <w:basedOn w:val="DefaultParagraphFont"/>
    <w:link w:val="Rodap"/>
    <w:uiPriority w:val="99"/>
    <w:qFormat/>
    <w:rsid w:val="00bc54df"/>
    <w:rPr/>
  </w:style>
  <w:style w:type="character" w:styleId="TextodebaloChar" w:customStyle="1">
    <w:name w:val="Texto de balão Char"/>
    <w:basedOn w:val="DefaultParagraphFont"/>
    <w:link w:val="Textodebalo"/>
    <w:uiPriority w:val="99"/>
    <w:semiHidden/>
    <w:qFormat/>
    <w:rsid w:val="00110d3b"/>
    <w:rPr>
      <w:rFonts w:ascii="Segoe UI" w:hAnsi="Segoe UI" w:cs="Segoe UI"/>
      <w:sz w:val="18"/>
      <w:szCs w:val="18"/>
    </w:rPr>
  </w:style>
  <w:style w:type="character" w:styleId="LinkdaInternet">
    <w:name w:val="Link da Internet"/>
    <w:basedOn w:val="DefaultParagraphFont"/>
    <w:uiPriority w:val="99"/>
    <w:unhideWhenUsed/>
    <w:rsid w:val="00667d34"/>
    <w:rPr>
      <w:color w:val="0563C1" w:themeColor="hyperlink"/>
      <w:u w:val="single"/>
    </w:rPr>
  </w:style>
  <w:style w:type="character" w:styleId="UnresolvedMention">
    <w:name w:val="Unresolved Mention"/>
    <w:basedOn w:val="DefaultParagraphFont"/>
    <w:uiPriority w:val="99"/>
    <w:semiHidden/>
    <w:unhideWhenUsed/>
    <w:qFormat/>
    <w:rsid w:val="00a87b15"/>
    <w:rPr>
      <w:color w:val="605E5C"/>
      <w:shd w:fill="E1DFDD" w:val="clear"/>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343d4f"/>
    <w:pPr>
      <w:spacing w:lineRule="auto" w:line="360" w:before="0" w:after="0"/>
      <w:jc w:val="both"/>
    </w:pPr>
    <w:rPr>
      <w:rFonts w:ascii="Times New Roman" w:hAnsi="Times New Roman" w:eastAsia="Times New Roman" w:cs="Times New Roman"/>
      <w:sz w:val="28"/>
      <w:szCs w:val="24"/>
      <w:lang w:eastAsia="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Bullet">
    <w:name w:val="List Bullet"/>
    <w:basedOn w:val="Normal"/>
    <w:uiPriority w:val="99"/>
    <w:unhideWhenUsed/>
    <w:qFormat/>
    <w:rsid w:val="00493b92"/>
    <w:pPr>
      <w:numPr>
        <w:ilvl w:val="0"/>
        <w:numId w:val="1"/>
      </w:numPr>
      <w:spacing w:lineRule="auto" w:line="240" w:before="0" w:after="0"/>
      <w:contextualSpacing/>
    </w:pPr>
    <w:rPr>
      <w:rFonts w:ascii="Times New Roman" w:hAnsi="Times New Roman" w:eastAsia="Times New Roman" w:cs="Times New Roman"/>
      <w:sz w:val="24"/>
      <w:szCs w:val="24"/>
      <w:lang w:eastAsia="pt-BR"/>
    </w:rPr>
  </w:style>
  <w:style w:type="paragraph" w:styleId="NormalWeb">
    <w:name w:val="Normal (Web)"/>
    <w:basedOn w:val="Normal"/>
    <w:uiPriority w:val="99"/>
    <w:unhideWhenUsed/>
    <w:qFormat/>
    <w:rsid w:val="00c247b0"/>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472d23"/>
    <w:pPr>
      <w:spacing w:before="0" w:after="16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bc54df"/>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c54df"/>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110d3b"/>
    <w:pPr>
      <w:spacing w:lineRule="auto" w:line="240" w:before="0" w:after="0"/>
    </w:pPr>
    <w:rPr>
      <w:rFonts w:ascii="Segoe UI" w:hAnsi="Segoe UI" w:cs="Segoe UI"/>
      <w:sz w:val="18"/>
      <w:szCs w:val="18"/>
    </w:rPr>
  </w:style>
  <w:style w:type="paragraph" w:styleId="Contedodoquadro">
    <w:name w:val="Conteúdo do quadro"/>
    <w:basedOn w:val="Normal"/>
    <w:qFormat/>
    <w:pPr/>
    <w:rPr/>
  </w:style>
  <w:style w:type="paragraph" w:styleId="Padro">
    <w:name w:val="Padrão"/>
    <w:qFormat/>
    <w:pPr>
      <w:widowControl/>
      <w:suppressAutoHyphens w:val="true"/>
      <w:bidi w:val="0"/>
      <w:spacing w:lineRule="auto" w:line="259" w:before="0" w:after="0"/>
      <w:jc w:val="left"/>
    </w:pPr>
    <w:rPr>
      <w:rFonts w:ascii="Calibri" w:hAnsi="Calibri" w:eastAsia="Calibri" w:cs="" w:asciiTheme="minorHAnsi" w:cstheme="minorBidi" w:eastAsiaTheme="minorHAnsi" w:hAnsiTheme="minorHAnsi"/>
      <w:color w:val="auto"/>
      <w:kern w:val="0"/>
      <w:sz w:val="22"/>
      <w:szCs w:val="24"/>
      <w:lang w:val="pt-BR" w:eastAsia="en-US" w:bidi="ar-SA"/>
    </w:rPr>
  </w:style>
  <w:style w:type="paragraph" w:styleId="Default">
    <w:name w:val="Default"/>
    <w:qFormat/>
    <w:pPr>
      <w:widowControl/>
      <w:suppressAutoHyphens w:val="true"/>
      <w:bidi w:val="0"/>
      <w:spacing w:lineRule="auto" w:line="259" w:before="0" w:after="0"/>
      <w:jc w:val="left"/>
    </w:pPr>
    <w:rPr>
      <w:rFonts w:ascii="Calibri" w:hAnsi="Calibri" w:eastAsia="Calibri" w:cs=""/>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LibreOffice/7.1.4.2$Windows_X86_64 LibreOffice_project/a529a4fab45b75fefc5b6226684193eb000654f6</Application>
  <AppVersion>15.0000</AppVersion>
  <Pages>4</Pages>
  <Words>744</Words>
  <Characters>4143</Characters>
  <CharactersWithSpaces>4868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2021-10-07T13:09:00Z</dcterms:created>
  <dc:creator>Contabilidade</dc:creator>
  <dc:description/>
  <dc:language>pt-BR</dc:language>
  <cp:lastModifiedBy/>
  <cp:lastPrinted>2022-06-06T09:21:39Z</cp:lastPrinted>
  <dcterms:modified xsi:type="dcterms:W3CDTF">2022-06-06T11:04:25Z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